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2" w14:textId="502731F9" w:rsidR="004057F0" w:rsidRDefault="00A978B5" w:rsidP="005435A9">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SOUVENIR ALADO:</w:t>
      </w:r>
      <w:r w:rsidR="009878F2">
        <w:rPr>
          <w:rFonts w:ascii="Times New Roman" w:eastAsia="Times New Roman" w:hAnsi="Times New Roman" w:cs="Times New Roman"/>
          <w:sz w:val="24"/>
          <w:szCs w:val="24"/>
        </w:rPr>
        <w:t xml:space="preserve"> </w:t>
      </w:r>
      <w:r w:rsidR="001C2EA0">
        <w:rPr>
          <w:rFonts w:ascii="Times New Roman" w:eastAsia="Times New Roman" w:hAnsi="Times New Roman" w:cs="Times New Roman"/>
          <w:sz w:val="24"/>
          <w:szCs w:val="24"/>
        </w:rPr>
        <w:t>CENAS</w:t>
      </w:r>
      <w:r>
        <w:rPr>
          <w:rFonts w:ascii="Times New Roman" w:eastAsia="Times New Roman" w:hAnsi="Times New Roman" w:cs="Times New Roman"/>
          <w:sz w:val="24"/>
          <w:szCs w:val="24"/>
        </w:rPr>
        <w:t xml:space="preserve"> DO BRASIL MODERNO NAS BANDEJAS DE BORBOLETAS (1922 – 2000)</w:t>
      </w:r>
    </w:p>
    <w:p w14:paraId="00000003" w14:textId="3078525D" w:rsidR="004057F0" w:rsidRDefault="004057F0">
      <w:pPr>
        <w:spacing w:line="360" w:lineRule="auto"/>
        <w:rPr>
          <w:rFonts w:ascii="Times New Roman" w:eastAsia="Times New Roman" w:hAnsi="Times New Roman" w:cs="Times New Roman"/>
          <w:sz w:val="24"/>
          <w:szCs w:val="24"/>
        </w:rPr>
      </w:pPr>
    </w:p>
    <w:p w14:paraId="00000004" w14:textId="77777777" w:rsidR="004057F0" w:rsidRDefault="00A978B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Em comemoração aos centenários (1922 – 2022):</w:t>
      </w:r>
    </w:p>
    <w:p w14:paraId="00000005" w14:textId="6D779E4F" w:rsidR="004057F0" w:rsidRDefault="00A978B5">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Exposição Internacional Comemorativa do Centenário da Independência</w:t>
      </w:r>
    </w:p>
    <w:p w14:paraId="00000007" w14:textId="4E376685" w:rsidR="004057F0" w:rsidRDefault="00A978B5">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Fundação da Sociedade Entomológica do Brasil</w:t>
      </w:r>
    </w:p>
    <w:p w14:paraId="00000009" w14:textId="16EC039B" w:rsidR="004057F0" w:rsidRDefault="00A978B5">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Gênese do Departamento de Entomologia do Museu Nacional / UFRJ</w:t>
      </w:r>
    </w:p>
    <w:p w14:paraId="0000000B" w14:textId="77777777" w:rsidR="004057F0" w:rsidRDefault="00A978B5">
      <w:pPr>
        <w:spacing w:line="360" w:lineRule="auto"/>
        <w:rPr>
          <w:rFonts w:ascii="Times New Roman" w:eastAsia="Times New Roman" w:hAnsi="Times New Roman" w:cs="Times New Roman"/>
          <w:sz w:val="24"/>
          <w:szCs w:val="24"/>
        </w:rPr>
      </w:pPr>
      <w:r>
        <w:br w:type="page"/>
      </w:r>
    </w:p>
    <w:p w14:paraId="0000000C" w14:textId="77777777" w:rsidR="004057F0" w:rsidRDefault="00A978B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RESUMO</w:t>
      </w:r>
    </w:p>
    <w:p w14:paraId="00000011" w14:textId="7E3E3F3C"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Este livro é protagonizado pelo mais consagrado dos souvenirs brasileiros do século XX: as bandejas de madeira adornadas com asas de borboletas. Esse artesanato tipicamente brasileiro foi amplamente disseminado a partir de meados da década de 1920, através do Rio de Janeiro, então capital federal e porta natural de entrada e de saída do Brasil, sobre o qual a sua consagrada iconografia icônica foi igualmente veiculada. Mesmo tendo sido alvo de críticas, registradas fartamente pela imprensa da época, em consideração a os possíveis impactos da coleta indiscriminada de borboletas nos ambientes naturais e a exploração infantil nessa atividade, suas fabricas, maioria localizada em São Bento do Sul</w:t>
      </w:r>
      <w:r w:rsidR="00EE74C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SC</w:t>
      </w:r>
      <w:r w:rsidR="00EE74C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além de ateliês e lojas especializadas prosperaram até o final do século XX. </w:t>
      </w:r>
      <w:r w:rsidR="007A62AF">
        <w:rPr>
          <w:rFonts w:ascii="Times New Roman" w:eastAsia="Times New Roman" w:hAnsi="Times New Roman" w:cs="Times New Roman"/>
          <w:sz w:val="24"/>
          <w:szCs w:val="24"/>
        </w:rPr>
        <w:t>D</w:t>
      </w:r>
      <w:r>
        <w:rPr>
          <w:rFonts w:ascii="Times New Roman" w:eastAsia="Times New Roman" w:hAnsi="Times New Roman" w:cs="Times New Roman"/>
          <w:sz w:val="24"/>
          <w:szCs w:val="24"/>
        </w:rPr>
        <w:t>isseminado mundialmente por turistas norte-americanos, europeus e orientais, hoje são itens frequentes nos antiquários brasileiros, mas, principalmente, no comércio internacional de antiguidades e leilões. Com a paulatina criação e aplicação de leis ambientais no Brasil a partir de meados da década de 1940, em conjunção com o desenvolvimento de um comércio de lembranças de viagem baseado na reprodução de imagens sobre itens industrializados, as já anacrônicas bandejas de borboletas encontram o ocaso de sua manufatura no extremo final do século XX.</w:t>
      </w:r>
    </w:p>
    <w:p w14:paraId="00000012" w14:textId="77777777" w:rsidR="004057F0" w:rsidRDefault="004057F0">
      <w:pPr>
        <w:spacing w:line="360" w:lineRule="auto"/>
        <w:jc w:val="both"/>
        <w:rPr>
          <w:rFonts w:ascii="Times New Roman" w:eastAsia="Times New Roman" w:hAnsi="Times New Roman" w:cs="Times New Roman"/>
          <w:sz w:val="24"/>
          <w:szCs w:val="24"/>
        </w:rPr>
      </w:pPr>
    </w:p>
    <w:p w14:paraId="00000013" w14:textId="77777777" w:rsidR="004057F0" w:rsidRDefault="00A978B5">
      <w:pPr>
        <w:spacing w:line="360" w:lineRule="auto"/>
        <w:rPr>
          <w:rFonts w:ascii="Times New Roman" w:eastAsia="Times New Roman" w:hAnsi="Times New Roman" w:cs="Times New Roman"/>
          <w:sz w:val="24"/>
          <w:szCs w:val="24"/>
        </w:rPr>
      </w:pPr>
      <w:r>
        <w:br w:type="page"/>
      </w:r>
    </w:p>
    <w:p w14:paraId="00000014" w14:textId="77777777" w:rsidR="004057F0" w:rsidRDefault="00A978B5">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SUMÁRIO</w:t>
      </w:r>
    </w:p>
    <w:p w14:paraId="00000015" w14:textId="77777777" w:rsidR="004057F0" w:rsidRDefault="004057F0">
      <w:pPr>
        <w:spacing w:after="0" w:line="360" w:lineRule="auto"/>
        <w:rPr>
          <w:rFonts w:ascii="Times New Roman" w:eastAsia="Times New Roman" w:hAnsi="Times New Roman" w:cs="Times New Roman"/>
          <w:sz w:val="24"/>
          <w:szCs w:val="24"/>
        </w:rPr>
      </w:pPr>
    </w:p>
    <w:p w14:paraId="00000016" w14:textId="77777777" w:rsidR="004057F0" w:rsidRDefault="00A978B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AGRADECIMENTOS</w:t>
      </w:r>
    </w:p>
    <w:p w14:paraId="00000017" w14:textId="77777777" w:rsidR="004057F0" w:rsidRDefault="004057F0">
      <w:pPr>
        <w:spacing w:after="0" w:line="360" w:lineRule="auto"/>
        <w:rPr>
          <w:rFonts w:ascii="Times New Roman" w:eastAsia="Times New Roman" w:hAnsi="Times New Roman" w:cs="Times New Roman"/>
          <w:sz w:val="24"/>
          <w:szCs w:val="24"/>
        </w:rPr>
      </w:pPr>
    </w:p>
    <w:p w14:paraId="00000018" w14:textId="77777777" w:rsidR="004057F0" w:rsidRDefault="00A978B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PRÓLOGO: </w:t>
      </w:r>
      <w:r>
        <w:rPr>
          <w:rFonts w:ascii="Times New Roman" w:eastAsia="Times New Roman" w:hAnsi="Times New Roman" w:cs="Times New Roman"/>
          <w:i/>
          <w:sz w:val="24"/>
          <w:szCs w:val="24"/>
        </w:rPr>
        <w:t>BUTTERFLY INDUSTRY</w:t>
      </w:r>
    </w:p>
    <w:p w14:paraId="00000019" w14:textId="77777777" w:rsidR="004057F0" w:rsidRDefault="004057F0">
      <w:pPr>
        <w:spacing w:after="0" w:line="360" w:lineRule="auto"/>
        <w:rPr>
          <w:rFonts w:ascii="Times New Roman" w:eastAsia="Times New Roman" w:hAnsi="Times New Roman" w:cs="Times New Roman"/>
          <w:sz w:val="24"/>
          <w:szCs w:val="24"/>
        </w:rPr>
      </w:pPr>
    </w:p>
    <w:p w14:paraId="0000001A" w14:textId="77777777" w:rsidR="004057F0" w:rsidRDefault="00A978B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CAPÍTULO 1. RIO 1922 E A EXPOSIÇÃO DO CENTENÁRIO</w:t>
      </w:r>
    </w:p>
    <w:p w14:paraId="0000001B"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1.1. Rio Belle Époque</w:t>
      </w:r>
    </w:p>
    <w:p w14:paraId="0000001C"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1.2. Visita Belga</w:t>
      </w:r>
    </w:p>
    <w:p w14:paraId="0000001D"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1.3. Exposição do Centenário</w:t>
      </w:r>
    </w:p>
    <w:p w14:paraId="0000001E"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1.4. Borboletas no Centenário</w:t>
      </w:r>
    </w:p>
    <w:p w14:paraId="0000001F"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1.5. Insetos no Museu</w:t>
      </w:r>
    </w:p>
    <w:p w14:paraId="00000020"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1.6. Sociedade Entomológica</w:t>
      </w:r>
    </w:p>
    <w:p w14:paraId="00000021" w14:textId="77777777" w:rsidR="004057F0" w:rsidRDefault="004057F0">
      <w:pPr>
        <w:spacing w:after="0" w:line="360" w:lineRule="auto"/>
        <w:rPr>
          <w:rFonts w:ascii="Times New Roman" w:eastAsia="Times New Roman" w:hAnsi="Times New Roman" w:cs="Times New Roman"/>
          <w:sz w:val="24"/>
          <w:szCs w:val="24"/>
        </w:rPr>
      </w:pPr>
    </w:p>
    <w:p w14:paraId="00000022" w14:textId="77777777" w:rsidR="004057F0" w:rsidRDefault="00A978B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CAPÍTULO 2. METAMORFOSE</w:t>
      </w:r>
    </w:p>
    <w:p w14:paraId="00000023"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2.1. Simbolismos</w:t>
      </w:r>
    </w:p>
    <w:p w14:paraId="00000024"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 Borboletas </w:t>
      </w:r>
      <w:r>
        <w:rPr>
          <w:rFonts w:ascii="Times New Roman" w:eastAsia="Times New Roman" w:hAnsi="Times New Roman" w:cs="Times New Roman"/>
          <w:i/>
          <w:sz w:val="24"/>
          <w:szCs w:val="24"/>
        </w:rPr>
        <w:t>Morpho</w:t>
      </w:r>
    </w:p>
    <w:p w14:paraId="00000025"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2.3. Artesania carioca</w:t>
      </w:r>
    </w:p>
    <w:p w14:paraId="00000026"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2.4. Cotia e Einstein</w:t>
      </w:r>
    </w:p>
    <w:p w14:paraId="00000027"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2.5. Vanatko inventor</w:t>
      </w:r>
    </w:p>
    <w:p w14:paraId="00000028"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2.6. Zitrin e Getúlio</w:t>
      </w:r>
    </w:p>
    <w:p w14:paraId="00000029"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2.7. Atkinson reabilitado</w:t>
      </w:r>
    </w:p>
    <w:p w14:paraId="0000002A" w14:textId="77777777" w:rsidR="004057F0" w:rsidRDefault="004057F0">
      <w:pPr>
        <w:spacing w:after="0" w:line="360" w:lineRule="auto"/>
        <w:rPr>
          <w:rFonts w:ascii="Times New Roman" w:eastAsia="Times New Roman" w:hAnsi="Times New Roman" w:cs="Times New Roman"/>
          <w:sz w:val="24"/>
          <w:szCs w:val="24"/>
        </w:rPr>
      </w:pPr>
    </w:p>
    <w:p w14:paraId="0000002B" w14:textId="77777777" w:rsidR="004057F0" w:rsidRDefault="00A978B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CAPÍTULO 3. DE SÃO BENTO PARA SÃO SEBASTIÃO</w:t>
      </w:r>
    </w:p>
    <w:p w14:paraId="0000002C"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3.1. Caçando etiquetas</w:t>
      </w:r>
    </w:p>
    <w:p w14:paraId="0000002D"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3.2. Zipperer</w:t>
      </w:r>
    </w:p>
    <w:p w14:paraId="0000002E"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3.3. Artefama e Serraltense</w:t>
      </w:r>
    </w:p>
    <w:p w14:paraId="00000030" w14:textId="0BBF17E6"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5A1DFD">
        <w:rPr>
          <w:rFonts w:ascii="Times New Roman" w:eastAsia="Times New Roman" w:hAnsi="Times New Roman" w:cs="Times New Roman"/>
          <w:sz w:val="24"/>
          <w:szCs w:val="24"/>
        </w:rPr>
        <w:t>4</w:t>
      </w:r>
      <w:r>
        <w:rPr>
          <w:rFonts w:ascii="Times New Roman" w:eastAsia="Times New Roman" w:hAnsi="Times New Roman" w:cs="Times New Roman"/>
          <w:sz w:val="24"/>
          <w:szCs w:val="24"/>
        </w:rPr>
        <w:t>. Descrição e datação</w:t>
      </w:r>
    </w:p>
    <w:p w14:paraId="00000031" w14:textId="77777777" w:rsidR="004057F0" w:rsidRDefault="004057F0">
      <w:pPr>
        <w:spacing w:after="0" w:line="360" w:lineRule="auto"/>
        <w:rPr>
          <w:rFonts w:ascii="Times New Roman" w:eastAsia="Times New Roman" w:hAnsi="Times New Roman" w:cs="Times New Roman"/>
          <w:sz w:val="24"/>
          <w:szCs w:val="24"/>
        </w:rPr>
      </w:pPr>
    </w:p>
    <w:p w14:paraId="00000032" w14:textId="77777777" w:rsidR="004057F0" w:rsidRDefault="00A978B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CAPÍTULO 4. DO RIO PARA O MUNDO</w:t>
      </w:r>
    </w:p>
    <w:p w14:paraId="00000033"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4.1. Rio Art Déco</w:t>
      </w:r>
    </w:p>
    <w:p w14:paraId="00000034"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4.2. Bandeja Art Déco</w:t>
      </w:r>
    </w:p>
    <w:p w14:paraId="00000035"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4.3. Vendedores e suas histórias</w:t>
      </w:r>
    </w:p>
    <w:p w14:paraId="00000036"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4.4. De Santos para o mundo</w:t>
      </w:r>
    </w:p>
    <w:p w14:paraId="00000037"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4.5. Feiura atroz</w:t>
      </w:r>
    </w:p>
    <w:p w14:paraId="00000038" w14:textId="77777777" w:rsidR="004057F0" w:rsidRDefault="004057F0">
      <w:pPr>
        <w:spacing w:after="0" w:line="360" w:lineRule="auto"/>
        <w:rPr>
          <w:rFonts w:ascii="Times New Roman" w:eastAsia="Times New Roman" w:hAnsi="Times New Roman" w:cs="Times New Roman"/>
          <w:sz w:val="24"/>
          <w:szCs w:val="24"/>
        </w:rPr>
      </w:pPr>
    </w:p>
    <w:p w14:paraId="00000039" w14:textId="77777777" w:rsidR="004057F0" w:rsidRDefault="00A978B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CAPÍTULO 5. GAROTOS BORBOLETEIROS</w:t>
      </w:r>
    </w:p>
    <w:p w14:paraId="0000003A"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5.1. Visconti e Os Deserdados</w:t>
      </w:r>
    </w:p>
    <w:p w14:paraId="0000003B"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5.2. Garotos cariocas</w:t>
      </w:r>
    </w:p>
    <w:p w14:paraId="0000003C"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5.3. Garotos barrigas-verdes</w:t>
      </w:r>
    </w:p>
    <w:p w14:paraId="0000003D" w14:textId="77777777"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5.4. Caetano borboleteiro</w:t>
      </w:r>
    </w:p>
    <w:p w14:paraId="0000003E" w14:textId="77777777" w:rsidR="004057F0" w:rsidRDefault="004057F0">
      <w:pPr>
        <w:spacing w:after="0" w:line="360" w:lineRule="auto"/>
        <w:rPr>
          <w:rFonts w:ascii="Times New Roman" w:eastAsia="Times New Roman" w:hAnsi="Times New Roman" w:cs="Times New Roman"/>
          <w:sz w:val="24"/>
          <w:szCs w:val="24"/>
        </w:rPr>
      </w:pPr>
    </w:p>
    <w:p w14:paraId="0000003F" w14:textId="261CBF5B" w:rsidR="004057F0" w:rsidRDefault="00A978B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CAPÍTULO 6. SINAL DOS TEMPOS</w:t>
      </w:r>
    </w:p>
    <w:p w14:paraId="00000040" w14:textId="1EE07A75"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6.1. </w:t>
      </w:r>
      <w:r w:rsidR="00E172F0">
        <w:rPr>
          <w:rFonts w:ascii="Times New Roman" w:eastAsia="Times New Roman" w:hAnsi="Times New Roman" w:cs="Times New Roman"/>
          <w:sz w:val="24"/>
          <w:szCs w:val="24"/>
        </w:rPr>
        <w:t>Natureza e legislação</w:t>
      </w:r>
    </w:p>
    <w:p w14:paraId="00000041" w14:textId="5E1175E2" w:rsidR="004057F0" w:rsidRDefault="00A978B5">
      <w:pPr>
        <w:spacing w:after="0" w:line="360" w:lineRule="auto"/>
        <w:ind w:left="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6.2. </w:t>
      </w:r>
      <w:r w:rsidR="00335809">
        <w:rPr>
          <w:rFonts w:ascii="Times New Roman" w:eastAsia="Times New Roman" w:hAnsi="Times New Roman" w:cs="Times New Roman"/>
          <w:sz w:val="24"/>
          <w:szCs w:val="24"/>
        </w:rPr>
        <w:t xml:space="preserve">Ocaso do </w:t>
      </w:r>
      <w:r w:rsidR="00FD31D8" w:rsidRPr="00FD31D8">
        <w:rPr>
          <w:rFonts w:ascii="Times New Roman" w:eastAsia="Times New Roman" w:hAnsi="Times New Roman" w:cs="Times New Roman"/>
          <w:i/>
          <w:iCs/>
          <w:sz w:val="24"/>
          <w:szCs w:val="24"/>
        </w:rPr>
        <w:t>Souvenir</w:t>
      </w:r>
      <w:r w:rsidR="00FD31D8">
        <w:rPr>
          <w:rFonts w:ascii="Times New Roman" w:eastAsia="Times New Roman" w:hAnsi="Times New Roman" w:cs="Times New Roman"/>
          <w:sz w:val="24"/>
          <w:szCs w:val="24"/>
        </w:rPr>
        <w:t xml:space="preserve"> alado</w:t>
      </w:r>
    </w:p>
    <w:p w14:paraId="00000043" w14:textId="77777777" w:rsidR="004057F0" w:rsidRDefault="004057F0">
      <w:pPr>
        <w:spacing w:after="0" w:line="360" w:lineRule="auto"/>
        <w:rPr>
          <w:rFonts w:ascii="Times New Roman" w:eastAsia="Times New Roman" w:hAnsi="Times New Roman" w:cs="Times New Roman"/>
          <w:sz w:val="24"/>
          <w:szCs w:val="24"/>
        </w:rPr>
      </w:pPr>
    </w:p>
    <w:p w14:paraId="5DE004C7" w14:textId="09638857" w:rsidR="000F75EC" w:rsidRDefault="000F75EC">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EPÍLOGO: </w:t>
      </w:r>
      <w:r w:rsidR="008A6CCC">
        <w:rPr>
          <w:rFonts w:ascii="Times New Roman" w:hAnsi="Times New Roman" w:cs="Times New Roman"/>
          <w:sz w:val="24"/>
          <w:szCs w:val="24"/>
        </w:rPr>
        <w:t>IMPRESSÕES E QUASE CERTEZAS</w:t>
      </w:r>
    </w:p>
    <w:p w14:paraId="76DD415F" w14:textId="77777777" w:rsidR="000F75EC" w:rsidRDefault="000F75EC">
      <w:pPr>
        <w:spacing w:after="0" w:line="360" w:lineRule="auto"/>
        <w:rPr>
          <w:rFonts w:ascii="Times New Roman" w:eastAsia="Times New Roman" w:hAnsi="Times New Roman" w:cs="Times New Roman"/>
          <w:sz w:val="24"/>
          <w:szCs w:val="24"/>
        </w:rPr>
      </w:pPr>
    </w:p>
    <w:p w14:paraId="00000044" w14:textId="77777777" w:rsidR="004057F0" w:rsidRDefault="00A978B5">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REFERÊNCIAS</w:t>
      </w:r>
    </w:p>
    <w:p w14:paraId="00000045" w14:textId="77777777" w:rsidR="004057F0" w:rsidRDefault="004057F0">
      <w:pPr>
        <w:spacing w:after="0" w:line="360" w:lineRule="auto"/>
        <w:rPr>
          <w:rFonts w:ascii="Times New Roman" w:eastAsia="Times New Roman" w:hAnsi="Times New Roman" w:cs="Times New Roman"/>
          <w:sz w:val="24"/>
          <w:szCs w:val="24"/>
        </w:rPr>
      </w:pPr>
    </w:p>
    <w:p w14:paraId="00000046" w14:textId="39118339" w:rsidR="004057F0" w:rsidRDefault="00092C5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FIGURAS</w:t>
      </w:r>
      <w:r w:rsidR="00A978B5">
        <w:rPr>
          <w:rFonts w:ascii="Times New Roman" w:eastAsia="Times New Roman" w:hAnsi="Times New Roman" w:cs="Times New Roman"/>
          <w:sz w:val="24"/>
          <w:szCs w:val="24"/>
        </w:rPr>
        <w:t xml:space="preserve"> E CRÉDITOS</w:t>
      </w:r>
    </w:p>
    <w:p w14:paraId="00000047" w14:textId="77777777" w:rsidR="004057F0" w:rsidRDefault="004057F0">
      <w:pPr>
        <w:spacing w:after="0" w:line="360" w:lineRule="auto"/>
        <w:rPr>
          <w:rFonts w:ascii="Times New Roman" w:eastAsia="Times New Roman" w:hAnsi="Times New Roman" w:cs="Times New Roman"/>
          <w:sz w:val="24"/>
          <w:szCs w:val="24"/>
        </w:rPr>
      </w:pPr>
    </w:p>
    <w:p w14:paraId="00000048" w14:textId="77777777" w:rsidR="004057F0" w:rsidRDefault="00A978B5">
      <w:pPr>
        <w:spacing w:line="360" w:lineRule="auto"/>
      </w:pPr>
      <w:r>
        <w:br w:type="page"/>
      </w:r>
    </w:p>
    <w:p w14:paraId="43FEFDD2" w14:textId="1B752715" w:rsidR="00E8400C" w:rsidRDefault="002645FB" w:rsidP="003960D7">
      <w:pPr>
        <w:spacing w:line="360" w:lineRule="auto"/>
        <w:jc w:val="center"/>
        <w:rPr>
          <w:rFonts w:ascii="Times New Roman" w:hAnsi="Times New Roman" w:cs="Times New Roman"/>
          <w:sz w:val="24"/>
          <w:szCs w:val="24"/>
        </w:rPr>
      </w:pPr>
      <w:r w:rsidRPr="002645FB">
        <w:rPr>
          <w:rFonts w:ascii="Times New Roman" w:hAnsi="Times New Roman" w:cs="Times New Roman"/>
          <w:sz w:val="24"/>
          <w:szCs w:val="24"/>
        </w:rPr>
        <w:lastRenderedPageBreak/>
        <w:t>AGRADECIMENTOS</w:t>
      </w:r>
    </w:p>
    <w:p w14:paraId="6D8ABF68" w14:textId="1D81337B" w:rsidR="002645FB" w:rsidRDefault="00AF5C75" w:rsidP="00327DDE">
      <w:pPr>
        <w:spacing w:line="360" w:lineRule="auto"/>
        <w:jc w:val="both"/>
        <w:rPr>
          <w:rFonts w:ascii="Times New Roman" w:hAnsi="Times New Roman" w:cs="Times New Roman"/>
          <w:sz w:val="24"/>
          <w:szCs w:val="24"/>
        </w:rPr>
      </w:pPr>
      <w:r>
        <w:rPr>
          <w:rFonts w:ascii="Times New Roman" w:hAnsi="Times New Roman" w:cs="Times New Roman"/>
          <w:sz w:val="24"/>
          <w:szCs w:val="24"/>
        </w:rPr>
        <w:t>Eduardo Calil</w:t>
      </w:r>
      <w:r w:rsidR="00701B2D" w:rsidRPr="00701B2D">
        <w:rPr>
          <w:rFonts w:ascii="Times New Roman" w:hAnsi="Times New Roman" w:cs="Times New Roman"/>
          <w:sz w:val="24"/>
          <w:szCs w:val="24"/>
        </w:rPr>
        <w:t xml:space="preserve"> </w:t>
      </w:r>
      <w:r w:rsidR="00701B2D">
        <w:rPr>
          <w:rFonts w:ascii="Times New Roman" w:hAnsi="Times New Roman" w:cs="Times New Roman"/>
          <w:sz w:val="24"/>
          <w:szCs w:val="24"/>
        </w:rPr>
        <w:t>e Veruschka Mainhard</w:t>
      </w:r>
      <w:r w:rsidR="0005458A">
        <w:rPr>
          <w:rFonts w:ascii="Times New Roman" w:hAnsi="Times New Roman" w:cs="Times New Roman"/>
          <w:sz w:val="24"/>
          <w:szCs w:val="24"/>
        </w:rPr>
        <w:t xml:space="preserve">, pela leitura crítica de </w:t>
      </w:r>
      <w:r w:rsidR="00701B2D">
        <w:rPr>
          <w:rFonts w:ascii="Times New Roman" w:hAnsi="Times New Roman" w:cs="Times New Roman"/>
          <w:sz w:val="24"/>
          <w:szCs w:val="24"/>
        </w:rPr>
        <w:t>vários dos capítulos do manuscrito;</w:t>
      </w:r>
    </w:p>
    <w:p w14:paraId="591C236F" w14:textId="6875944D" w:rsidR="00AF5C75" w:rsidRDefault="006B5C32" w:rsidP="00327DDE">
      <w:pPr>
        <w:spacing w:line="360" w:lineRule="auto"/>
        <w:jc w:val="both"/>
        <w:rPr>
          <w:rFonts w:ascii="Times New Roman" w:hAnsi="Times New Roman" w:cs="Times New Roman"/>
          <w:sz w:val="24"/>
          <w:szCs w:val="24"/>
        </w:rPr>
      </w:pPr>
      <w:r>
        <w:rPr>
          <w:rFonts w:ascii="Times New Roman" w:hAnsi="Times New Roman" w:cs="Times New Roman"/>
          <w:sz w:val="24"/>
          <w:szCs w:val="24"/>
        </w:rPr>
        <w:t>Thamara Zacca</w:t>
      </w:r>
      <w:r w:rsidR="00992F25">
        <w:rPr>
          <w:rFonts w:ascii="Times New Roman" w:hAnsi="Times New Roman" w:cs="Times New Roman"/>
          <w:sz w:val="24"/>
          <w:szCs w:val="24"/>
        </w:rPr>
        <w:t>, pelas discussões a respeito de lepidóp</w:t>
      </w:r>
      <w:r w:rsidR="003E1F0D">
        <w:rPr>
          <w:rFonts w:ascii="Times New Roman" w:hAnsi="Times New Roman" w:cs="Times New Roman"/>
          <w:sz w:val="24"/>
          <w:szCs w:val="24"/>
        </w:rPr>
        <w:t>teros e pela seção d</w:t>
      </w:r>
      <w:r w:rsidR="00340138">
        <w:rPr>
          <w:rFonts w:ascii="Times New Roman" w:hAnsi="Times New Roman" w:cs="Times New Roman"/>
          <w:sz w:val="24"/>
          <w:szCs w:val="24"/>
        </w:rPr>
        <w:t>o uso da</w:t>
      </w:r>
      <w:r w:rsidR="003E1F0D">
        <w:rPr>
          <w:rFonts w:ascii="Times New Roman" w:hAnsi="Times New Roman" w:cs="Times New Roman"/>
          <w:sz w:val="24"/>
          <w:szCs w:val="24"/>
        </w:rPr>
        <w:t xml:space="preserve"> image</w:t>
      </w:r>
      <w:r w:rsidR="00340138">
        <w:rPr>
          <w:rFonts w:ascii="Times New Roman" w:hAnsi="Times New Roman" w:cs="Times New Roman"/>
          <w:sz w:val="24"/>
          <w:szCs w:val="24"/>
        </w:rPr>
        <w:t xml:space="preserve">m </w:t>
      </w:r>
      <w:r w:rsidR="003E1F0D">
        <w:rPr>
          <w:rFonts w:ascii="Times New Roman" w:hAnsi="Times New Roman" w:cs="Times New Roman"/>
          <w:sz w:val="24"/>
          <w:szCs w:val="24"/>
        </w:rPr>
        <w:t xml:space="preserve">da borboleta </w:t>
      </w:r>
      <w:r w:rsidR="003E1F0D" w:rsidRPr="00340138">
        <w:rPr>
          <w:rFonts w:ascii="Times New Roman" w:hAnsi="Times New Roman" w:cs="Times New Roman"/>
          <w:i/>
          <w:iCs/>
          <w:sz w:val="24"/>
          <w:szCs w:val="24"/>
        </w:rPr>
        <w:t>Morpho aega</w:t>
      </w:r>
      <w:r w:rsidR="003E1F0D">
        <w:rPr>
          <w:rFonts w:ascii="Times New Roman" w:hAnsi="Times New Roman" w:cs="Times New Roman"/>
          <w:sz w:val="24"/>
          <w:szCs w:val="24"/>
        </w:rPr>
        <w:t>;</w:t>
      </w:r>
    </w:p>
    <w:p w14:paraId="359ECECD" w14:textId="70CFF9DD" w:rsidR="003E1F0D" w:rsidRDefault="00323670" w:rsidP="00327DDE">
      <w:pPr>
        <w:spacing w:line="360" w:lineRule="auto"/>
        <w:jc w:val="both"/>
        <w:rPr>
          <w:rFonts w:ascii="Times New Roman" w:hAnsi="Times New Roman" w:cs="Times New Roman"/>
          <w:sz w:val="24"/>
          <w:szCs w:val="24"/>
        </w:rPr>
      </w:pPr>
      <w:r w:rsidRPr="00323670">
        <w:rPr>
          <w:rFonts w:ascii="Times New Roman" w:hAnsi="Times New Roman" w:cs="Times New Roman"/>
          <w:sz w:val="24"/>
          <w:szCs w:val="24"/>
        </w:rPr>
        <w:t>Vera Arnholdo</w:t>
      </w:r>
      <w:r>
        <w:rPr>
          <w:rFonts w:ascii="Times New Roman" w:hAnsi="Times New Roman" w:cs="Times New Roman"/>
          <w:sz w:val="24"/>
          <w:szCs w:val="24"/>
        </w:rPr>
        <w:t xml:space="preserve"> (</w:t>
      </w:r>
      <w:r w:rsidRPr="00323670">
        <w:rPr>
          <w:rFonts w:ascii="Times New Roman" w:hAnsi="Times New Roman" w:cs="Times New Roman"/>
          <w:sz w:val="24"/>
          <w:szCs w:val="24"/>
        </w:rPr>
        <w:t>Arquivo Histórico São Bento do Sul</w:t>
      </w:r>
      <w:r>
        <w:rPr>
          <w:rFonts w:ascii="Times New Roman" w:hAnsi="Times New Roman" w:cs="Times New Roman"/>
          <w:sz w:val="24"/>
          <w:szCs w:val="24"/>
        </w:rPr>
        <w:t xml:space="preserve">), pela seção do uso de fotos da </w:t>
      </w:r>
      <w:r w:rsidR="008836CD">
        <w:rPr>
          <w:rFonts w:ascii="Times New Roman" w:hAnsi="Times New Roman" w:cs="Times New Roman"/>
          <w:sz w:val="24"/>
          <w:szCs w:val="24"/>
        </w:rPr>
        <w:t xml:space="preserve">antiga </w:t>
      </w:r>
      <w:r>
        <w:rPr>
          <w:rFonts w:ascii="Times New Roman" w:hAnsi="Times New Roman" w:cs="Times New Roman"/>
          <w:sz w:val="24"/>
          <w:szCs w:val="24"/>
        </w:rPr>
        <w:t>fábrica Zipperer</w:t>
      </w:r>
      <w:r w:rsidR="005D7683">
        <w:rPr>
          <w:rFonts w:ascii="Times New Roman" w:hAnsi="Times New Roman" w:cs="Times New Roman"/>
          <w:sz w:val="24"/>
          <w:szCs w:val="24"/>
        </w:rPr>
        <w:t xml:space="preserve"> e p</w:t>
      </w:r>
      <w:r w:rsidR="008836CD">
        <w:rPr>
          <w:rFonts w:ascii="Times New Roman" w:hAnsi="Times New Roman" w:cs="Times New Roman"/>
          <w:sz w:val="24"/>
          <w:szCs w:val="24"/>
        </w:rPr>
        <w:t>elo</w:t>
      </w:r>
      <w:r w:rsidR="005D7683">
        <w:rPr>
          <w:rFonts w:ascii="Times New Roman" w:hAnsi="Times New Roman" w:cs="Times New Roman"/>
          <w:sz w:val="24"/>
          <w:szCs w:val="24"/>
        </w:rPr>
        <w:t xml:space="preserve"> envio </w:t>
      </w:r>
      <w:r w:rsidR="00DF2297">
        <w:rPr>
          <w:rFonts w:ascii="Times New Roman" w:hAnsi="Times New Roman" w:cs="Times New Roman"/>
          <w:sz w:val="24"/>
          <w:szCs w:val="24"/>
        </w:rPr>
        <w:t xml:space="preserve">espontâneo </w:t>
      </w:r>
      <w:r w:rsidR="005D7683">
        <w:rPr>
          <w:rFonts w:ascii="Times New Roman" w:hAnsi="Times New Roman" w:cs="Times New Roman"/>
          <w:sz w:val="24"/>
          <w:szCs w:val="24"/>
        </w:rPr>
        <w:t>de bibliografia sobre a história de sua cidade</w:t>
      </w:r>
      <w:r w:rsidR="00745C2C">
        <w:rPr>
          <w:rFonts w:ascii="Times New Roman" w:hAnsi="Times New Roman" w:cs="Times New Roman"/>
          <w:sz w:val="24"/>
          <w:szCs w:val="24"/>
        </w:rPr>
        <w:t>;</w:t>
      </w:r>
    </w:p>
    <w:p w14:paraId="5E96CF38" w14:textId="77777777" w:rsidR="00824260" w:rsidRDefault="00824260" w:rsidP="00327DDE">
      <w:pPr>
        <w:spacing w:line="360" w:lineRule="auto"/>
        <w:jc w:val="both"/>
        <w:rPr>
          <w:rFonts w:ascii="Times New Roman" w:hAnsi="Times New Roman" w:cs="Times New Roman"/>
          <w:sz w:val="24"/>
          <w:szCs w:val="24"/>
        </w:rPr>
      </w:pPr>
      <w:r w:rsidRPr="00D80A42">
        <w:rPr>
          <w:rFonts w:ascii="Times New Roman" w:hAnsi="Times New Roman" w:cs="Times New Roman"/>
          <w:sz w:val="24"/>
          <w:szCs w:val="24"/>
        </w:rPr>
        <w:t>Tobias Viscont</w:t>
      </w:r>
      <w:r>
        <w:rPr>
          <w:rFonts w:ascii="Times New Roman" w:hAnsi="Times New Roman" w:cs="Times New Roman"/>
          <w:sz w:val="24"/>
          <w:szCs w:val="24"/>
        </w:rPr>
        <w:t>i (</w:t>
      </w:r>
      <w:r w:rsidRPr="00DA4A57">
        <w:rPr>
          <w:rFonts w:ascii="Times New Roman" w:hAnsi="Times New Roman" w:cs="Times New Roman"/>
          <w:sz w:val="24"/>
          <w:szCs w:val="24"/>
        </w:rPr>
        <w:t>Projeto Eliseu Visconti</w:t>
      </w:r>
      <w:r>
        <w:rPr>
          <w:rFonts w:ascii="Times New Roman" w:hAnsi="Times New Roman" w:cs="Times New Roman"/>
          <w:sz w:val="24"/>
          <w:szCs w:val="24"/>
        </w:rPr>
        <w:t>), pela seção do uso da imagem da pintura “Os Garotos da Ladeira” de Eliseu Visconti;</w:t>
      </w:r>
    </w:p>
    <w:p w14:paraId="5047A82C" w14:textId="10248B6B" w:rsidR="00745C2C" w:rsidRDefault="00D80678" w:rsidP="00327DDE">
      <w:pPr>
        <w:spacing w:line="360" w:lineRule="auto"/>
        <w:jc w:val="both"/>
        <w:rPr>
          <w:rFonts w:ascii="Times New Roman" w:hAnsi="Times New Roman" w:cs="Times New Roman"/>
          <w:sz w:val="24"/>
          <w:szCs w:val="24"/>
        </w:rPr>
      </w:pPr>
      <w:r>
        <w:rPr>
          <w:rFonts w:ascii="Times New Roman" w:hAnsi="Times New Roman" w:cs="Times New Roman"/>
          <w:sz w:val="24"/>
          <w:szCs w:val="24"/>
        </w:rPr>
        <w:t>Instituto Moreira Salles</w:t>
      </w:r>
      <w:r w:rsidR="00E4087F">
        <w:rPr>
          <w:rFonts w:ascii="Times New Roman" w:hAnsi="Times New Roman" w:cs="Times New Roman"/>
          <w:sz w:val="24"/>
          <w:szCs w:val="24"/>
        </w:rPr>
        <w:t xml:space="preserve">, pela seção do uso </w:t>
      </w:r>
      <w:r w:rsidR="007A1156">
        <w:rPr>
          <w:rFonts w:ascii="Times New Roman" w:hAnsi="Times New Roman" w:cs="Times New Roman"/>
          <w:sz w:val="24"/>
          <w:szCs w:val="24"/>
        </w:rPr>
        <w:t xml:space="preserve">de imagem </w:t>
      </w:r>
      <w:r w:rsidR="00E4087F">
        <w:rPr>
          <w:rFonts w:ascii="Times New Roman" w:hAnsi="Times New Roman" w:cs="Times New Roman"/>
          <w:sz w:val="24"/>
          <w:szCs w:val="24"/>
        </w:rPr>
        <w:t>da fotografia de Augusto Malta</w:t>
      </w:r>
      <w:r w:rsidR="00024299">
        <w:rPr>
          <w:rFonts w:ascii="Times New Roman" w:hAnsi="Times New Roman" w:cs="Times New Roman"/>
          <w:sz w:val="24"/>
          <w:szCs w:val="24"/>
        </w:rPr>
        <w:t xml:space="preserve"> “Vista aérea do Rio de Janeiro” (ca. 1929)</w:t>
      </w:r>
      <w:r w:rsidR="008F4A24">
        <w:rPr>
          <w:rFonts w:ascii="Times New Roman" w:hAnsi="Times New Roman" w:cs="Times New Roman"/>
          <w:sz w:val="24"/>
          <w:szCs w:val="24"/>
        </w:rPr>
        <w:t>.</w:t>
      </w:r>
    </w:p>
    <w:p w14:paraId="43CC5575" w14:textId="77777777" w:rsidR="00492C7D" w:rsidRDefault="00492C7D" w:rsidP="00327DDE">
      <w:pPr>
        <w:spacing w:line="360" w:lineRule="auto"/>
        <w:jc w:val="both"/>
        <w:rPr>
          <w:rFonts w:ascii="Times New Roman" w:eastAsia="Times New Roman" w:hAnsi="Times New Roman" w:cs="Times New Roman"/>
          <w:sz w:val="24"/>
          <w:szCs w:val="24"/>
        </w:rPr>
      </w:pPr>
    </w:p>
    <w:p w14:paraId="4FA6B3D9" w14:textId="4C035736" w:rsidR="00894FD9" w:rsidRDefault="00894FD9" w:rsidP="00327DD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ADVERT</w:t>
      </w:r>
      <w:r w:rsidR="00085499">
        <w:rPr>
          <w:rFonts w:ascii="Times New Roman" w:eastAsia="Times New Roman" w:hAnsi="Times New Roman" w:cs="Times New Roman"/>
          <w:sz w:val="24"/>
          <w:szCs w:val="24"/>
        </w:rPr>
        <w:t>ÊNCIAS</w:t>
      </w:r>
    </w:p>
    <w:p w14:paraId="3441666E" w14:textId="0062982E" w:rsidR="00085499" w:rsidRDefault="00085499" w:rsidP="00327DD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Referências a</w:t>
      </w:r>
      <w:r w:rsidR="00492C7D">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s jornais </w:t>
      </w:r>
      <w:r w:rsidR="00BB7B17">
        <w:rPr>
          <w:rFonts w:ascii="Times New Roman" w:eastAsia="Times New Roman" w:hAnsi="Times New Roman" w:cs="Times New Roman"/>
          <w:sz w:val="24"/>
          <w:szCs w:val="24"/>
        </w:rPr>
        <w:t xml:space="preserve">consultados </w:t>
      </w:r>
      <w:r w:rsidR="001B7BC5">
        <w:rPr>
          <w:rFonts w:ascii="Times New Roman" w:eastAsia="Times New Roman" w:hAnsi="Times New Roman" w:cs="Times New Roman"/>
          <w:sz w:val="24"/>
          <w:szCs w:val="24"/>
        </w:rPr>
        <w:t>encontram-se</w:t>
      </w:r>
      <w:r w:rsidR="00492C7D">
        <w:rPr>
          <w:rFonts w:ascii="Times New Roman" w:eastAsia="Times New Roman" w:hAnsi="Times New Roman" w:cs="Times New Roman"/>
          <w:sz w:val="24"/>
          <w:szCs w:val="24"/>
        </w:rPr>
        <w:t xml:space="preserve"> como notas de rodapé de página, assim como a</w:t>
      </w:r>
      <w:r w:rsidR="00B26ACF">
        <w:rPr>
          <w:rFonts w:ascii="Times New Roman" w:eastAsia="Times New Roman" w:hAnsi="Times New Roman" w:cs="Times New Roman"/>
          <w:sz w:val="24"/>
          <w:szCs w:val="24"/>
        </w:rPr>
        <w:t xml:space="preserve">s publicações digitais. </w:t>
      </w:r>
      <w:r w:rsidR="00A30D89">
        <w:rPr>
          <w:rFonts w:ascii="Times New Roman" w:eastAsia="Times New Roman" w:hAnsi="Times New Roman" w:cs="Times New Roman"/>
          <w:sz w:val="24"/>
          <w:szCs w:val="24"/>
        </w:rPr>
        <w:t>As demais fontes estão citadas nas referências.</w:t>
      </w:r>
    </w:p>
    <w:p w14:paraId="445FC180" w14:textId="1E3A8A62" w:rsidR="00B26ACF" w:rsidRPr="002645FB" w:rsidRDefault="00B26ACF" w:rsidP="00327DD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Os trechos extraídos das referências </w:t>
      </w:r>
      <w:r w:rsidR="00ED1B1F">
        <w:rPr>
          <w:rFonts w:ascii="Times New Roman" w:eastAsia="Times New Roman" w:hAnsi="Times New Roman" w:cs="Times New Roman"/>
          <w:sz w:val="24"/>
          <w:szCs w:val="24"/>
        </w:rPr>
        <w:t>estão</w:t>
      </w:r>
      <w:r w:rsidR="00782750">
        <w:rPr>
          <w:rFonts w:ascii="Times New Roman" w:eastAsia="Times New Roman" w:hAnsi="Times New Roman" w:cs="Times New Roman"/>
          <w:sz w:val="24"/>
          <w:szCs w:val="24"/>
        </w:rPr>
        <w:t xml:space="preserve"> transpostos </w:t>
      </w:r>
      <w:r w:rsidR="00782750" w:rsidRPr="00CA17A2">
        <w:rPr>
          <w:rFonts w:ascii="Times New Roman" w:eastAsia="Times New Roman" w:hAnsi="Times New Roman" w:cs="Times New Roman"/>
          <w:i/>
          <w:iCs/>
          <w:sz w:val="24"/>
          <w:szCs w:val="24"/>
        </w:rPr>
        <w:t>ipsis lit</w:t>
      </w:r>
      <w:r w:rsidR="00EC3835" w:rsidRPr="00CA17A2">
        <w:rPr>
          <w:rFonts w:ascii="Times New Roman" w:eastAsia="Times New Roman" w:hAnsi="Times New Roman" w:cs="Times New Roman"/>
          <w:i/>
          <w:iCs/>
          <w:sz w:val="24"/>
          <w:szCs w:val="24"/>
        </w:rPr>
        <w:t>t</w:t>
      </w:r>
      <w:r w:rsidR="00782750" w:rsidRPr="00CA17A2">
        <w:rPr>
          <w:rFonts w:ascii="Times New Roman" w:eastAsia="Times New Roman" w:hAnsi="Times New Roman" w:cs="Times New Roman"/>
          <w:i/>
          <w:iCs/>
          <w:sz w:val="24"/>
          <w:szCs w:val="24"/>
        </w:rPr>
        <w:t>eris</w:t>
      </w:r>
      <w:r w:rsidR="00C91D15">
        <w:rPr>
          <w:rFonts w:ascii="Times New Roman" w:eastAsia="Times New Roman" w:hAnsi="Times New Roman" w:cs="Times New Roman"/>
          <w:sz w:val="24"/>
          <w:szCs w:val="24"/>
        </w:rPr>
        <w:t>.</w:t>
      </w:r>
      <w:r w:rsidR="00ED1B1F">
        <w:rPr>
          <w:rFonts w:ascii="Times New Roman" w:eastAsia="Times New Roman" w:hAnsi="Times New Roman" w:cs="Times New Roman"/>
          <w:sz w:val="24"/>
          <w:szCs w:val="24"/>
        </w:rPr>
        <w:t xml:space="preserve"> Eventuais </w:t>
      </w:r>
      <w:r w:rsidR="003F77D2">
        <w:rPr>
          <w:rFonts w:ascii="Times New Roman" w:eastAsia="Times New Roman" w:hAnsi="Times New Roman" w:cs="Times New Roman"/>
          <w:sz w:val="24"/>
          <w:szCs w:val="24"/>
        </w:rPr>
        <w:t>equívocos</w:t>
      </w:r>
      <w:r w:rsidR="009F49E7">
        <w:rPr>
          <w:rFonts w:ascii="Times New Roman" w:eastAsia="Times New Roman" w:hAnsi="Times New Roman" w:cs="Times New Roman"/>
          <w:sz w:val="24"/>
          <w:szCs w:val="24"/>
        </w:rPr>
        <w:t>, em princípio,</w:t>
      </w:r>
      <w:r w:rsidR="003F77D2">
        <w:rPr>
          <w:rFonts w:ascii="Times New Roman" w:eastAsia="Times New Roman" w:hAnsi="Times New Roman" w:cs="Times New Roman"/>
          <w:sz w:val="24"/>
          <w:szCs w:val="24"/>
        </w:rPr>
        <w:t xml:space="preserve"> devem creditad</w:t>
      </w:r>
      <w:r w:rsidR="009F49E7">
        <w:rPr>
          <w:rFonts w:ascii="Times New Roman" w:eastAsia="Times New Roman" w:hAnsi="Times New Roman" w:cs="Times New Roman"/>
          <w:sz w:val="24"/>
          <w:szCs w:val="24"/>
        </w:rPr>
        <w:t>o</w:t>
      </w:r>
      <w:r w:rsidR="003F77D2">
        <w:rPr>
          <w:rFonts w:ascii="Times New Roman" w:eastAsia="Times New Roman" w:hAnsi="Times New Roman" w:cs="Times New Roman"/>
          <w:sz w:val="24"/>
          <w:szCs w:val="24"/>
        </w:rPr>
        <w:t>s às fontes originais</w:t>
      </w:r>
      <w:r w:rsidR="001026FF">
        <w:rPr>
          <w:rFonts w:ascii="Times New Roman" w:eastAsia="Times New Roman" w:hAnsi="Times New Roman" w:cs="Times New Roman"/>
          <w:sz w:val="24"/>
          <w:szCs w:val="24"/>
        </w:rPr>
        <w:t>.</w:t>
      </w:r>
    </w:p>
    <w:p w14:paraId="1FF3244E" w14:textId="77777777" w:rsidR="003960D7" w:rsidRDefault="003960D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0000049" w14:textId="58145AFB" w:rsidR="004057F0" w:rsidRDefault="00A978B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PRÓLOGO: </w:t>
      </w:r>
      <w:r>
        <w:rPr>
          <w:rFonts w:ascii="Times New Roman" w:eastAsia="Times New Roman" w:hAnsi="Times New Roman" w:cs="Times New Roman"/>
          <w:i/>
          <w:sz w:val="24"/>
          <w:szCs w:val="24"/>
        </w:rPr>
        <w:t>BUTTERFLY INDUSTRY</w:t>
      </w:r>
    </w:p>
    <w:p w14:paraId="0000004A"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a contextualização desta pesquisa transdisciplinar, parte-se de três experiências prévias sucessivas. A primeira, ocorrida em 2020, durante o auge da pandemia de COVID-19, foi o assistir descompromissado de dois documentários curtos produzidos pelo cineasta norte-americano James Anthony FitzPatrick (1894-1980), intitulados </w:t>
      </w:r>
      <w:r>
        <w:rPr>
          <w:rFonts w:ascii="Times New Roman" w:eastAsia="Times New Roman" w:hAnsi="Times New Roman" w:cs="Times New Roman"/>
          <w:i/>
          <w:sz w:val="24"/>
          <w:szCs w:val="24"/>
        </w:rPr>
        <w:t>Rio: The Magnificent</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xml:space="preserve">, de 1932, e </w:t>
      </w:r>
      <w:r>
        <w:rPr>
          <w:rFonts w:ascii="Times New Roman" w:eastAsia="Times New Roman" w:hAnsi="Times New Roman" w:cs="Times New Roman"/>
          <w:i/>
          <w:sz w:val="24"/>
          <w:szCs w:val="24"/>
        </w:rPr>
        <w:t>Rio de Janeiro: City of Splendour</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xml:space="preserve">, de 1936, ambos da sua série </w:t>
      </w:r>
      <w:r>
        <w:rPr>
          <w:rFonts w:ascii="Times New Roman" w:eastAsia="Times New Roman" w:hAnsi="Times New Roman" w:cs="Times New Roman"/>
          <w:i/>
          <w:sz w:val="24"/>
          <w:szCs w:val="24"/>
        </w:rPr>
        <w:t>The Voice of the Globe</w:t>
      </w:r>
      <w:r>
        <w:rPr>
          <w:rFonts w:ascii="Times New Roman" w:eastAsia="Times New Roman" w:hAnsi="Times New Roman" w:cs="Times New Roman"/>
          <w:sz w:val="24"/>
          <w:szCs w:val="24"/>
        </w:rPr>
        <w:t xml:space="preserve">, distribuída pela Metro Goldwyn Mayer (MGM) sob o codinome </w:t>
      </w:r>
      <w:r>
        <w:rPr>
          <w:rFonts w:ascii="Times New Roman" w:eastAsia="Times New Roman" w:hAnsi="Times New Roman" w:cs="Times New Roman"/>
          <w:i/>
          <w:sz w:val="24"/>
          <w:szCs w:val="24"/>
        </w:rPr>
        <w:t>Fitzpatrick's Traveltalks</w:t>
      </w:r>
      <w:r>
        <w:rPr>
          <w:rFonts w:ascii="Times New Roman" w:eastAsia="Times New Roman" w:hAnsi="Times New Roman" w:cs="Times New Roman"/>
          <w:sz w:val="24"/>
          <w:szCs w:val="24"/>
        </w:rPr>
        <w:t>. Hoje reprocessados, disponibilizados em DVD, divulgados em várias bases filmográficas, esses documentários mostram raros e importantes registros da cidade do Rio de Janeiro, então capital federal do Brasil, na década de 1930, onde os principais pontos turísticos e algumas cenas do cotidiano foram eternizados em movimento (Marcolin, 2017). Embora bem curtos, cada um com cerca de oito minutos, curiosamente, ambos destinam os seus dois minutos finais, o que corresponde a aproximadamente ¼ de suas durações, ao registro da curiosa “</w:t>
      </w:r>
      <w:r>
        <w:rPr>
          <w:rFonts w:ascii="Times New Roman" w:eastAsia="Times New Roman" w:hAnsi="Times New Roman" w:cs="Times New Roman"/>
          <w:i/>
          <w:sz w:val="24"/>
          <w:szCs w:val="24"/>
        </w:rPr>
        <w:t>Butterfly industry</w:t>
      </w:r>
      <w:r>
        <w:rPr>
          <w:rFonts w:ascii="Times New Roman" w:eastAsia="Times New Roman" w:hAnsi="Times New Roman" w:cs="Times New Roman"/>
          <w:sz w:val="24"/>
          <w:szCs w:val="24"/>
        </w:rPr>
        <w:t>”. Assim codinomeada nesses filmes, é apresentada a manufatura de souvenirs adornados com asas de lepidópteros (borboletas e mariposas) arranjadas sob vidro, hoje praticamente esquecidos. Desses, as bandejas de madeira com frisos em marchetaria foram indiscutivelmente os mais famosos. Infelizmente, qualquer crédito é dado às imagens, onde são registradas desde a coleta em campo desses insetos à finalização cuidadosa de artesanias em ateliês estabelecidos na cidade. Logo surgiram algumas questões: por que Fitzpatrick destinou uma proporção considerável de seus filmes ao registro dessa artesania? Seria um desvio de seu olhar sobre a cidade ou essa atividade representaria algo de real importância no Rio de Janeiro da década de 1930?</w:t>
      </w:r>
    </w:p>
    <w:p w14:paraId="0000004B" w14:textId="77777777"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segunda experiência, já iniciada com o comprometimento de uma possível futura pesquisa, foi a própria busca por essas artesanias e de informações gerais a seu respeito. Embora sejam frequentemente avistadas, em antiquários e feiras de cacarecos, e eventualmente citadas em estudos que tratam do turismo no Rio de Janeiro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xml:space="preserve">, Freire-Medeiros &amp; Castro, 2007, p. 49; Perrota, 2018, p. 117), surpreendentemente, percebeu-se que nunca haviam sido alvo de estudos sistemáticos (Martins, 2000, p. 77). Isso parece estar relacionado a sua parca circulação nos meios acadêmicos, já que não sendo consideradas exatamente como expressões de arte popular ou folclórica e, muito menos, </w:t>
      </w:r>
      <w:r>
        <w:rPr>
          <w:rFonts w:ascii="Times New Roman" w:eastAsia="Times New Roman" w:hAnsi="Times New Roman" w:cs="Times New Roman"/>
          <w:sz w:val="24"/>
          <w:szCs w:val="24"/>
        </w:rPr>
        <w:lastRenderedPageBreak/>
        <w:t xml:space="preserve">de arte culta, não foram colecionadas por qualquer tipo de instituição, tendo sido raramente exibidas em museus, galerias ou exposições. As 30 peças dessa categoria, incluídas na excepcional exposição </w:t>
      </w:r>
      <w:r>
        <w:rPr>
          <w:rFonts w:ascii="Times New Roman" w:eastAsia="Times New Roman" w:hAnsi="Times New Roman" w:cs="Times New Roman"/>
          <w:i/>
          <w:sz w:val="24"/>
          <w:szCs w:val="24"/>
        </w:rPr>
        <w:t>A Paisagem Carioca</w:t>
      </w:r>
      <w:r>
        <w:rPr>
          <w:rFonts w:ascii="Times New Roman" w:eastAsia="Times New Roman" w:hAnsi="Times New Roman" w:cs="Times New Roman"/>
          <w:sz w:val="24"/>
          <w:szCs w:val="24"/>
        </w:rPr>
        <w:t xml:space="preserve"> (Martins, 2000, p. 184-185), foram reunidas a partir de empréstimos de doze colecionadores particulares. Certamente, por envolverem temas sensíveis, propositalmente, foram, de alguma forma, desprezadas pelas instituições, visando o seu esquecimento. Dessa forma, resolveu-se promover um primeiro estudo sistemático a seu respeito, através do exame de artesanias antigas com asas de lepidópteros, a partir de buscas físicas em antiquários e coleções particulares, e, principalmente, de seu registro em catálogos eletrônicos de páginas de vendas e leilões na internet. Como, surpreendentemente, encontrou-se grande quantidade desse material em oferecimento durante o ano de 2021 em todo o mundo, resolveu-se restringir o estudo a uma amostra, reunida ao acaso, de 100 bandejas adornadas com asas de lepidópteros, em que alguma informação de procedência, produção ou venda estivesse associada. Alguns exemplares icônicos foram adquiridos no sentido de conferir materialidade à pesquisa, tendo sido oferecidos ao Museu Nacional, UFRJ, Rio de Janeiro, para fazer parte de seu acervo. Esse estudo, que se estruturou de modo independente, será oportunamente publicizado através de um artigo (Carvalho &amp; Zacca, em preparação), o qual incluirá uma descrição técnica pormenorizada desse tipo de artesanato, além de um recenseamento detalhado das espécies de lepidópteros utilizados na sua elaboração.</w:t>
      </w:r>
    </w:p>
    <w:p w14:paraId="0000004C"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Na tentativa de contextualização das informações obtidas com o exame desse rico material e compreensão do impacto social de sua produção, partiu-se para o terceiro grupo de experiências, as quais estão em maior parte registradas neste pequeno livro. Para isso, foi de crucial importância a pesquisa paralela feita na Hemeroteca Digital da Biblioteca Nacional, Rio de Janeiro, de onde foram selecionadas e extraídas mais de trezentas reportagens ou notas de jornais e revistas publicadas entre os anos de 1920 e 2000. Essas, cabalmente, registram com riqueza de detalhes a atenção dada a essas artesanias ao longo do século XX, em diferentes âmbitos sociais: de pobres garotos borboleteiros, à caça de alguns trocados, a negociantes estrangeiros querendo se estabelecer financeiramente no Brasil; de cidadãos cariocas da </w:t>
      </w:r>
      <w:r>
        <w:rPr>
          <w:rFonts w:ascii="Times New Roman" w:eastAsia="Times New Roman" w:hAnsi="Times New Roman" w:cs="Times New Roman"/>
          <w:i/>
          <w:sz w:val="24"/>
          <w:szCs w:val="24"/>
        </w:rPr>
        <w:t>Belle Époque</w:t>
      </w:r>
      <w:r>
        <w:rPr>
          <w:rFonts w:ascii="Times New Roman" w:eastAsia="Times New Roman" w:hAnsi="Times New Roman" w:cs="Times New Roman"/>
          <w:sz w:val="24"/>
          <w:szCs w:val="24"/>
        </w:rPr>
        <w:t xml:space="preserve"> tardia, que viam feiura e barbárie nesses objetos, a turistas estrangeiros, que se embeveciam com o visual exótico das borboletas azuis iridescentes; de profissionais diversos, que trabalhavam na sua elaboração, feitura e comercialização, a cientistas e primeiros ambientalistas, que se viam preocupados com a exploração e depredação de nossos ambientes e riquezas naturais.</w:t>
      </w:r>
    </w:p>
    <w:p w14:paraId="0000004D" w14:textId="77777777"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De fato, Fitzpatrick parece não ter desviado o seu olhar ou ampliado um detalhe do cotidiano da cidade nos anos 1930 em seus documentários, como em princípio poderíamos supor. A atividade por ele batizada de </w:t>
      </w:r>
      <w:r>
        <w:rPr>
          <w:rFonts w:ascii="Times New Roman" w:eastAsia="Times New Roman" w:hAnsi="Times New Roman" w:cs="Times New Roman"/>
          <w:i/>
          <w:sz w:val="24"/>
          <w:szCs w:val="24"/>
        </w:rPr>
        <w:t>Butterfly industry</w:t>
      </w:r>
      <w:r>
        <w:rPr>
          <w:rFonts w:ascii="Times New Roman" w:eastAsia="Times New Roman" w:hAnsi="Times New Roman" w:cs="Times New Roman"/>
          <w:sz w:val="24"/>
          <w:szCs w:val="24"/>
        </w:rPr>
        <w:t>, surgida e florescida no período entreguerras, quando o Brasil passa a ser um destino turístico viável, foi, de fato, de relativa importância durante as décadas seguintes e embora contraditória sob vários aspectos, produziu os souvenires brasileiros mais difundidos pelo mundo até os dias de hoje.</w:t>
      </w:r>
    </w:p>
    <w:p w14:paraId="0000004E" w14:textId="77777777" w:rsidR="004057F0" w:rsidRDefault="004057F0">
      <w:pPr>
        <w:spacing w:after="0" w:line="360" w:lineRule="auto"/>
        <w:jc w:val="both"/>
        <w:rPr>
          <w:rFonts w:ascii="Times New Roman" w:eastAsia="Times New Roman" w:hAnsi="Times New Roman" w:cs="Times New Roman"/>
          <w:sz w:val="24"/>
          <w:szCs w:val="24"/>
        </w:rPr>
      </w:pPr>
    </w:p>
    <w:p w14:paraId="0000004F" w14:textId="3E367170"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Essa “indústria” tipicamente brasileira, desenvolvida amplamente a partir da década de 1920, que sob o ponto de vista estético pode ser enquadrada no contexto do movimento </w:t>
      </w:r>
      <w:r>
        <w:rPr>
          <w:rFonts w:ascii="Times New Roman" w:eastAsia="Times New Roman" w:hAnsi="Times New Roman" w:cs="Times New Roman"/>
          <w:i/>
          <w:sz w:val="24"/>
          <w:szCs w:val="24"/>
        </w:rPr>
        <w:t>Art Déco</w:t>
      </w:r>
      <w:r>
        <w:rPr>
          <w:rFonts w:ascii="Times New Roman" w:eastAsia="Times New Roman" w:hAnsi="Times New Roman" w:cs="Times New Roman"/>
          <w:sz w:val="24"/>
          <w:szCs w:val="24"/>
        </w:rPr>
        <w:t xml:space="preserve">, consistia especialmente no adorno de itens decorativos, desde quadros a bijuterias, mas, principalmente, naqueles utilitários, com asas de lepidópteros arranjadas de diversas formas sob um tampo de vidro. Os objetos utilitários mais produzidos têm a madeira como matéria-prima estrutural, tais como diversos tipos de caixas (de costura, de charutos, porta-joias etc), cinzeiros, mesinhas, tabuleiros de jogos, além das bandejas. Em função da diversidade de atividades relacionadas a essa artesania, muitos atores com diferentes níveis de relação estiveram envolvidos em sua produção e comercialização, desde a coleta de lepidópteros em campo a sua venda para turistas e exportação. Como colocado por Martins (2000, p. 77), esse material tão farto e rico, que pode contribuir significativamente para o conhecimento da própria história do Rio de Janeiro </w:t>
      </w:r>
      <w:r w:rsidR="00C23E09">
        <w:rPr>
          <w:rFonts w:ascii="Times New Roman" w:eastAsia="Times New Roman" w:hAnsi="Times New Roman" w:cs="Times New Roman"/>
          <w:sz w:val="24"/>
          <w:szCs w:val="24"/>
        </w:rPr>
        <w:t>(</w:t>
      </w:r>
      <w:r>
        <w:rPr>
          <w:rFonts w:ascii="Times New Roman" w:eastAsia="Times New Roman" w:hAnsi="Times New Roman" w:cs="Times New Roman"/>
          <w:sz w:val="24"/>
          <w:szCs w:val="24"/>
        </w:rPr>
        <w:t>e por que não a do Brasil?</w:t>
      </w:r>
      <w:r w:rsidR="00C23E09">
        <w:rPr>
          <w:rFonts w:ascii="Times New Roman" w:eastAsia="Times New Roman" w:hAnsi="Times New Roman" w:cs="Times New Roman"/>
          <w:sz w:val="24"/>
          <w:szCs w:val="24"/>
        </w:rPr>
        <w:t>)</w:t>
      </w:r>
      <w:r>
        <w:rPr>
          <w:rFonts w:ascii="Times New Roman" w:eastAsia="Times New Roman" w:hAnsi="Times New Roman" w:cs="Times New Roman"/>
          <w:sz w:val="24"/>
          <w:szCs w:val="24"/>
        </w:rPr>
        <w:t>, não foi, até o presente, objeto de estudos sistemáticos. Neste trabalho, considerou-se principalmente as bandejas, por serem os maiores representantes dessa artesania e certamente os de maior sucesso comercial, onde o trabalho artístico com as asas de lepidópteros pode ser mais diversificado e sofisticado. Embora tenham grandes dimensões para um souvenir turístico, da ordem de dezenas de centímetros, o seu formato plano e chato e a sua solidez parecem ter permitido o seu transporte nas próprias malas dos turistas, que conferiram proteção nas viagens desse Souvenir Alado.</w:t>
      </w:r>
    </w:p>
    <w:p w14:paraId="00000050" w14:textId="77777777" w:rsidR="004057F0" w:rsidRDefault="00A978B5">
      <w:pPr>
        <w:spacing w:line="360" w:lineRule="auto"/>
        <w:rPr>
          <w:rFonts w:ascii="Times New Roman" w:eastAsia="Times New Roman" w:hAnsi="Times New Roman" w:cs="Times New Roman"/>
          <w:sz w:val="24"/>
          <w:szCs w:val="24"/>
        </w:rPr>
      </w:pPr>
      <w:r>
        <w:br w:type="page"/>
      </w:r>
    </w:p>
    <w:p w14:paraId="00000051" w14:textId="77777777" w:rsidR="004057F0" w:rsidRDefault="00A978B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CAPÍTULO 1. RIO 1922 E A EXPOSIÇÃO DO CENTENÁRIO</w:t>
      </w:r>
    </w:p>
    <w:p w14:paraId="00000052" w14:textId="77777777" w:rsidR="004057F0" w:rsidRDefault="004057F0">
      <w:pPr>
        <w:spacing w:after="0" w:line="360" w:lineRule="auto"/>
        <w:jc w:val="both"/>
        <w:rPr>
          <w:rFonts w:ascii="Times New Roman" w:eastAsia="Times New Roman" w:hAnsi="Times New Roman" w:cs="Times New Roman"/>
          <w:sz w:val="24"/>
          <w:szCs w:val="24"/>
        </w:rPr>
      </w:pPr>
    </w:p>
    <w:p w14:paraId="00000053"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 Rio Belle Époque</w:t>
      </w:r>
    </w:p>
    <w:p w14:paraId="00000054" w14:textId="20787838"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Nas duas primeiras décadas do século XX, a cidade do Rio de Janeiro passou por reformas drásticas na sua conformação urbanística. A mais importante, promovida conjuntamente pelo Governo Federal e a Prefeitura do Distrito Federal, ocorrida na gestão do prefeito Francisco Pereira Passos (1903-1906), enfatizou a circulação urbana, o embelezamento e o saneamento. Ocorreram alargamentos de inúmeras ruas do Centro, onde cerca de três mil imóveis foram demolidos, sendo que 1600 desses somente para a abertura da Avenida Central (Centro de Memória da Eletricidade no Brasil, 2016, p. 89). Ao longo desse novo eixo, inaugurado em 15 de novembro de 1905 e renomeado de Avenida Rio Branco em 1912, foram erguidos edifícios sofisticados, comparáveis aos encontrados em grandes cidades europeias e norte-americanas na época, com fachadas e jardins embelezados à francesa, em maioria ocupados por repartições públicas, escritórios e estabelecimentos comerciais (</w:t>
      </w:r>
      <w:r>
        <w:rPr>
          <w:rFonts w:ascii="Times New Roman" w:eastAsia="Times New Roman" w:hAnsi="Times New Roman" w:cs="Times New Roman"/>
          <w:i/>
          <w:sz w:val="24"/>
          <w:szCs w:val="24"/>
        </w:rPr>
        <w:t>op. cit.</w:t>
      </w:r>
      <w:r>
        <w:rPr>
          <w:rFonts w:ascii="Times New Roman" w:eastAsia="Times New Roman" w:hAnsi="Times New Roman" w:cs="Times New Roman"/>
          <w:sz w:val="24"/>
          <w:szCs w:val="24"/>
        </w:rPr>
        <w:t xml:space="preserve">, p. 97). Esse símbolo da </w:t>
      </w:r>
      <w:r>
        <w:rPr>
          <w:rFonts w:ascii="Times New Roman" w:eastAsia="Times New Roman" w:hAnsi="Times New Roman" w:cs="Times New Roman"/>
          <w:i/>
          <w:sz w:val="24"/>
          <w:szCs w:val="24"/>
        </w:rPr>
        <w:t>Belle Époque</w:t>
      </w:r>
      <w:r>
        <w:rPr>
          <w:rFonts w:ascii="Times New Roman" w:eastAsia="Times New Roman" w:hAnsi="Times New Roman" w:cs="Times New Roman"/>
          <w:sz w:val="24"/>
          <w:szCs w:val="24"/>
        </w:rPr>
        <w:t xml:space="preserve"> brasileira indicava uma direção muito natural aos visitantes da cidade: do porto, sua porta principal, localizado ao lado da Praça Mauá, no início da Avenida, à Zona Sul</w:t>
      </w:r>
      <w:r w:rsidR="00784B1D">
        <w:rPr>
          <w:rFonts w:ascii="Times New Roman" w:eastAsia="Times New Roman" w:hAnsi="Times New Roman" w:cs="Times New Roman"/>
          <w:sz w:val="24"/>
          <w:szCs w:val="24"/>
        </w:rPr>
        <w:t xml:space="preserve"> (Figura </w:t>
      </w:r>
      <w:r w:rsidR="007E3DA5">
        <w:rPr>
          <w:rFonts w:ascii="Times New Roman" w:eastAsia="Times New Roman" w:hAnsi="Times New Roman" w:cs="Times New Roman"/>
          <w:sz w:val="24"/>
          <w:szCs w:val="24"/>
        </w:rPr>
        <w:t>1</w:t>
      </w:r>
      <w:r w:rsidR="00784B1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Na Praça Floriano Peixoto, sua culminância, se concentravam os novos edifícios públicos mais representativos do poder republicano: o Palácio Monroe, o Teatro Municipal, a Biblioteca Nacional, a Escola de Belas Artes e o Supremo Tribunal Federal. De lá, </w:t>
      </w:r>
      <w:r>
        <w:rPr>
          <w:rFonts w:ascii="Times New Roman" w:eastAsia="Times New Roman" w:hAnsi="Times New Roman" w:cs="Times New Roman"/>
          <w:i/>
          <w:sz w:val="24"/>
          <w:szCs w:val="24"/>
        </w:rPr>
        <w:t>promenades</w:t>
      </w:r>
      <w:r>
        <w:rPr>
          <w:rFonts w:ascii="Times New Roman" w:eastAsia="Times New Roman" w:hAnsi="Times New Roman" w:cs="Times New Roman"/>
          <w:sz w:val="24"/>
          <w:szCs w:val="24"/>
        </w:rPr>
        <w:t xml:space="preserve"> ao longo da Avenida Beira Mar contornavam a orla da Baía de Guanabara até o bairro de Botafogo, dando destaque, em toda a sua extensão, a diferentes vistas do Pão de Açúcar, monumento natural mais distintivo na paisagem da cidade até os dias de hoje (</w:t>
      </w:r>
      <w:r w:rsidR="00DF7D81" w:rsidRPr="00734F45">
        <w:rPr>
          <w:rFonts w:ascii="Times New Roman" w:eastAsia="Times New Roman" w:hAnsi="Times New Roman" w:cs="Times New Roman"/>
          <w:i/>
          <w:iCs/>
          <w:sz w:val="24"/>
          <w:szCs w:val="24"/>
        </w:rPr>
        <w:t>e.g.</w:t>
      </w:r>
      <w:r w:rsidR="00DF7D81">
        <w:rPr>
          <w:rFonts w:ascii="Times New Roman" w:eastAsia="Times New Roman" w:hAnsi="Times New Roman" w:cs="Times New Roman"/>
          <w:sz w:val="24"/>
          <w:szCs w:val="24"/>
        </w:rPr>
        <w:t>, Rezende</w:t>
      </w:r>
      <w:r>
        <w:rPr>
          <w:rFonts w:ascii="Times New Roman" w:eastAsia="Times New Roman" w:hAnsi="Times New Roman" w:cs="Times New Roman"/>
          <w:sz w:val="24"/>
          <w:szCs w:val="24"/>
        </w:rPr>
        <w:t>, 2004).</w:t>
      </w:r>
    </w:p>
    <w:p w14:paraId="00000055" w14:textId="77777777"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limiar da década de 1920, durante a gestão do prefeito Carlos Sampaio (1920-1922), a cidade se preparava para sediar dois importantes eventos: a visita dos reis da Bélgica ao Brasil, entre setembro e outubro de 1920, e, em seguida, a monumental Exposição Internacional Comemorativa do Centenário da Independência, a ser inaugurada em 22 de setembro de 1922. Para isso, inúmeras obras foram implementadas. Entre elas, o melhoramento e a extensão da iluminação elétrica pública (Centro de Memória da Eletricidade no Brasil, 2016, p. 176), que em grande parte ainda era promovida pelo uso de gás, e o arrasamento do Morro do Castelo, com a abertura de uma nova explanada na cidade. Em ambas, não coincidentemente, lepidópteros deram o ar de sua graça.</w:t>
      </w:r>
    </w:p>
    <w:p w14:paraId="00000056" w14:textId="77777777" w:rsidR="004057F0" w:rsidRDefault="004057F0">
      <w:pPr>
        <w:spacing w:after="0" w:line="360" w:lineRule="auto"/>
        <w:jc w:val="both"/>
        <w:rPr>
          <w:rFonts w:ascii="Times New Roman" w:eastAsia="Times New Roman" w:hAnsi="Times New Roman" w:cs="Times New Roman"/>
          <w:sz w:val="24"/>
          <w:szCs w:val="24"/>
        </w:rPr>
      </w:pPr>
    </w:p>
    <w:p w14:paraId="00000057"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 Visita belga</w:t>
      </w:r>
    </w:p>
    <w:p w14:paraId="00000058" w14:textId="395F9BFA"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visita do rei Alberto e da rainha Elizabeth da Bélgica ao Brasil foi um grande acontecimento, tendo sido detalhadamente documentada nos jornais da época. Os visitantes, embarcados no couraçado São Paulo, da Marinha do Brasil, chegaram pelo porto do Rio de Janeiro. Muitos compromissos sociais fizeram parte de sua longa agenda, incluindo viagens estendidas a São Paulo e Belo Horizonte, por trem, com inúmeras paradas. Mesmo assim, os monarcas, grandes amantes da natureza, encontraram no Rio de Janeiro oportunidades para desfrutar de banhos matutinos de mar, na Praia de Copacabana, e de passeios pelas florestas da Tijuca, em que puderam apreciar as paisagens naturais do lugar</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 Dentre os inúmeros souvenirs de viagem oferecidos à rainha, em maioria joias encravadas com pedras preciosas nacionais, o próprio presidente da República ofertou-lhe uma “... belíssima colecção de borboletas das mais completas que se têm organizado, no dizer dos especialistas”</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Em outras fontes, foi registrado que só a Comissão Rondon ofereceu aos monarcas onze volumes de presentes, incluindo “... 2 quadros de borboletas do sertão de Matto-Grosso, todas classificadas”</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No ofício de encaminhamento desse material ao Palácio Guanabara, local preparado para a hospedagem do casal real e sua comitiva (Fagundes, 2007, p. 59), o próprio general Candido Mariano da Silva Rondon, presidente da Comissão, esclarece a sua intenção, fornecendo mais informações sobre esse material: “... – Dous quadros de borboletas, apanhadas por minhas próprias mãos no sertão do Matto Grosso, e classificadas pelo zoólogo desta comissão e professor do Museu Nacional Alipio Miranda Ribeiro – destinados a Sua Majestade á Rainha ...”</w:t>
      </w:r>
      <w:r>
        <w:rPr>
          <w:rFonts w:ascii="Times New Roman" w:eastAsia="Times New Roman" w:hAnsi="Times New Roman" w:cs="Times New Roman"/>
          <w:sz w:val="24"/>
          <w:szCs w:val="24"/>
          <w:vertAlign w:val="superscript"/>
        </w:rPr>
        <w:footnoteReference w:id="6"/>
      </w:r>
      <w:r>
        <w:rPr>
          <w:rFonts w:ascii="Times New Roman" w:eastAsia="Times New Roman" w:hAnsi="Times New Roman" w:cs="Times New Roman"/>
          <w:sz w:val="24"/>
          <w:szCs w:val="24"/>
        </w:rPr>
        <w:t>. Provavelmente, a ideia de presentear a monarca belga com borboletas, como feito pelas autoridades brasileiras ao final de sua estada no Brasil, tenha vindo da observação de seu interesse explícito, pois, como noticiado: “A Rainha Elizabeth em companhia da Senhora dr. Epitacio Pessoa, visitou Tijuca, onde caçou borboletas, obtendo lindos specimens ...”</w:t>
      </w:r>
      <w:r>
        <w:rPr>
          <w:rFonts w:ascii="Times New Roman" w:eastAsia="Times New Roman" w:hAnsi="Times New Roman" w:cs="Times New Roman"/>
          <w:sz w:val="24"/>
          <w:szCs w:val="24"/>
          <w:vertAlign w:val="superscript"/>
        </w:rPr>
        <w:footnoteReference w:id="7"/>
      </w:r>
      <w:r w:rsidR="00085B57">
        <w:rPr>
          <w:rFonts w:ascii="Times New Roman" w:eastAsia="Times New Roman" w:hAnsi="Times New Roman" w:cs="Times New Roman"/>
          <w:sz w:val="24"/>
          <w:szCs w:val="24"/>
        </w:rPr>
        <w:t xml:space="preserve">. O </w:t>
      </w:r>
      <w:r w:rsidR="004A2207">
        <w:rPr>
          <w:rFonts w:ascii="Times New Roman" w:eastAsia="Times New Roman" w:hAnsi="Times New Roman" w:cs="Times New Roman"/>
          <w:sz w:val="24"/>
          <w:szCs w:val="24"/>
        </w:rPr>
        <w:t>p</w:t>
      </w:r>
      <w:r w:rsidR="00085B57">
        <w:rPr>
          <w:rFonts w:ascii="Times New Roman" w:eastAsia="Times New Roman" w:hAnsi="Times New Roman" w:cs="Times New Roman"/>
          <w:sz w:val="24"/>
          <w:szCs w:val="24"/>
        </w:rPr>
        <w:t>róprio</w:t>
      </w:r>
      <w:r w:rsidR="004A2207">
        <w:rPr>
          <w:rFonts w:ascii="Times New Roman" w:eastAsia="Times New Roman" w:hAnsi="Times New Roman" w:cs="Times New Roman"/>
          <w:sz w:val="24"/>
          <w:szCs w:val="24"/>
        </w:rPr>
        <w:t xml:space="preserve"> Príncipe Leopoldo</w:t>
      </w:r>
      <w:r w:rsidR="003E7A6E">
        <w:rPr>
          <w:rFonts w:ascii="Times New Roman" w:eastAsia="Times New Roman" w:hAnsi="Times New Roman" w:cs="Times New Roman"/>
          <w:sz w:val="24"/>
          <w:szCs w:val="24"/>
        </w:rPr>
        <w:t xml:space="preserve">, que se juntou </w:t>
      </w:r>
      <w:r w:rsidR="00BC1005">
        <w:rPr>
          <w:rFonts w:ascii="Times New Roman" w:eastAsia="Times New Roman" w:hAnsi="Times New Roman" w:cs="Times New Roman"/>
          <w:sz w:val="24"/>
          <w:szCs w:val="24"/>
        </w:rPr>
        <w:t xml:space="preserve">aos pais no meio de sua visita, </w:t>
      </w:r>
      <w:r w:rsidR="00B7123C">
        <w:rPr>
          <w:rFonts w:ascii="Times New Roman" w:eastAsia="Times New Roman" w:hAnsi="Times New Roman" w:cs="Times New Roman"/>
          <w:sz w:val="24"/>
          <w:szCs w:val="24"/>
        </w:rPr>
        <w:t>“... subiu ao Pão de Açúcar, onde se extasiou. Colheu</w:t>
      </w:r>
      <w:r w:rsidR="00CE377B">
        <w:rPr>
          <w:rFonts w:ascii="Times New Roman" w:eastAsia="Times New Roman" w:hAnsi="Times New Roman" w:cs="Times New Roman"/>
          <w:sz w:val="24"/>
          <w:szCs w:val="24"/>
        </w:rPr>
        <w:t xml:space="preserve"> ali quatro borboletas, um marimbondo e um percevejo, para a sua c</w:t>
      </w:r>
      <w:r w:rsidR="00B744F4">
        <w:rPr>
          <w:rFonts w:ascii="Times New Roman" w:eastAsia="Times New Roman" w:hAnsi="Times New Roman" w:cs="Times New Roman"/>
          <w:sz w:val="24"/>
          <w:szCs w:val="24"/>
        </w:rPr>
        <w:t>oleção”</w:t>
      </w:r>
      <w:r w:rsidR="009E0728">
        <w:rPr>
          <w:rStyle w:val="Refdenotaderodap"/>
          <w:rFonts w:ascii="Times New Roman" w:eastAsia="Times New Roman" w:hAnsi="Times New Roman" w:cs="Times New Roman"/>
          <w:sz w:val="24"/>
          <w:szCs w:val="24"/>
        </w:rPr>
        <w:footnoteReference w:id="8"/>
      </w:r>
    </w:p>
    <w:p w14:paraId="00000059" w14:textId="5E5C7623"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 xml:space="preserve">Na época, o colecionismo de lepidópteros (borboletas e mariposas) era um dos passatempos dos abastados. Anúncios de lojas de artigos de luxo no Rio de Janeiro da época, como a Casa do Fio de Ouro, localizada na Rua do Ouvidor, apresentavam como “... Objectos para presentes: ... </w:t>
      </w:r>
      <w:bookmarkStart w:id="0" w:name="_Hlk113911058"/>
      <w:r>
        <w:rPr>
          <w:rFonts w:ascii="Times New Roman" w:eastAsia="Times New Roman" w:hAnsi="Times New Roman" w:cs="Times New Roman"/>
          <w:sz w:val="24"/>
          <w:szCs w:val="24"/>
        </w:rPr>
        <w:t>Lindas colecções de borboletas</w:t>
      </w:r>
      <w:bookmarkEnd w:id="0"/>
      <w:r>
        <w:rPr>
          <w:rFonts w:ascii="Times New Roman" w:eastAsia="Times New Roman" w:hAnsi="Times New Roman" w:cs="Times New Roman"/>
          <w:sz w:val="24"/>
          <w:szCs w:val="24"/>
        </w:rPr>
        <w:t xml:space="preserve"> </w:t>
      </w:r>
      <w:r w:rsidRPr="00C47B66">
        <w:rPr>
          <w:rFonts w:ascii="Times New Roman" w:eastAsia="Times New Roman" w:hAnsi="Times New Roman" w:cs="Times New Roman"/>
          <w:sz w:val="24"/>
          <w:szCs w:val="24"/>
        </w:rPr>
        <w:t>...”</w:t>
      </w:r>
      <w:r w:rsidR="00771302" w:rsidRPr="00C47B66">
        <w:rPr>
          <w:rFonts w:ascii="Times New Roman" w:eastAsia="Times New Roman" w:hAnsi="Times New Roman" w:cs="Times New Roman"/>
          <w:sz w:val="24"/>
          <w:szCs w:val="24"/>
        </w:rPr>
        <w:t xml:space="preserve"> (</w:t>
      </w:r>
      <w:r w:rsidR="00771302" w:rsidRPr="00734F45">
        <w:rPr>
          <w:rFonts w:ascii="Times New Roman" w:eastAsia="Times New Roman" w:hAnsi="Times New Roman" w:cs="Times New Roman"/>
          <w:i/>
          <w:iCs/>
          <w:sz w:val="24"/>
          <w:szCs w:val="24"/>
        </w:rPr>
        <w:t>e.g.</w:t>
      </w:r>
      <w:r w:rsidR="00771302" w:rsidRPr="00C47B66">
        <w:rPr>
          <w:rFonts w:ascii="Times New Roman" w:eastAsia="Times New Roman" w:hAnsi="Times New Roman" w:cs="Times New Roman"/>
          <w:sz w:val="24"/>
          <w:szCs w:val="24"/>
        </w:rPr>
        <w:t xml:space="preserve">, </w:t>
      </w:r>
      <w:r w:rsidR="00C52721" w:rsidRPr="00C47B66">
        <w:rPr>
          <w:rFonts w:ascii="Times New Roman" w:eastAsia="Times New Roman" w:hAnsi="Times New Roman" w:cs="Times New Roman"/>
          <w:sz w:val="24"/>
          <w:szCs w:val="24"/>
        </w:rPr>
        <w:t>Giese &amp; Sá</w:t>
      </w:r>
      <w:r w:rsidR="00C47B66" w:rsidRPr="00C47B66">
        <w:rPr>
          <w:rFonts w:ascii="Times New Roman" w:eastAsia="Times New Roman" w:hAnsi="Times New Roman" w:cs="Times New Roman"/>
          <w:sz w:val="24"/>
          <w:szCs w:val="24"/>
        </w:rPr>
        <w:t>,</w:t>
      </w:r>
      <w:r w:rsidR="00771302" w:rsidRPr="00C47B66">
        <w:rPr>
          <w:rFonts w:ascii="Times New Roman" w:eastAsia="Times New Roman" w:hAnsi="Times New Roman" w:cs="Times New Roman"/>
          <w:sz w:val="24"/>
          <w:szCs w:val="24"/>
        </w:rPr>
        <w:t xml:space="preserve"> 1921, p. 79)</w:t>
      </w:r>
      <w:r w:rsidRPr="00C47B6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Na cidade do Rio de Janeiro, havia vários colecionadores amadores, em maioria estrangeiros ou de ascendência estrangeira, como reconhecido pelo próprio Edward George Last May ou, simplesmente, Eduardo May. Filho de ingleses, formado em contabilidade na Inglaterra e um dos mais conhecidos colecionadores da cidade, May se tornaria, em breve, naturalista do Museu Nacional (May et al., 2014, p. 12). Em uma curiosa reportagem sobre mariposas</w:t>
      </w:r>
      <w:r w:rsidR="005564CC">
        <w:rPr>
          <w:rFonts w:ascii="Times New Roman" w:eastAsia="Times New Roman" w:hAnsi="Times New Roman" w:cs="Times New Roman"/>
          <w:sz w:val="24"/>
          <w:szCs w:val="24"/>
        </w:rPr>
        <w:t xml:space="preserve"> (</w:t>
      </w:r>
      <w:r w:rsidR="005D4D5F" w:rsidRPr="00EB69EF">
        <w:rPr>
          <w:rFonts w:ascii="Times New Roman" w:eastAsia="Times New Roman" w:hAnsi="Times New Roman" w:cs="Times New Roman"/>
          <w:sz w:val="24"/>
          <w:szCs w:val="24"/>
        </w:rPr>
        <w:t>Campos</w:t>
      </w:r>
      <w:r w:rsidR="005564CC" w:rsidRPr="00EB69EF">
        <w:rPr>
          <w:rFonts w:ascii="Times New Roman" w:eastAsia="Times New Roman" w:hAnsi="Times New Roman" w:cs="Times New Roman"/>
          <w:sz w:val="24"/>
          <w:szCs w:val="24"/>
        </w:rPr>
        <w:t>, 1919, p. 2</w:t>
      </w:r>
      <w:r w:rsidR="00EB69EF" w:rsidRPr="00EB69EF">
        <w:rPr>
          <w:rFonts w:ascii="Times New Roman" w:eastAsia="Times New Roman" w:hAnsi="Times New Roman" w:cs="Times New Roman"/>
          <w:sz w:val="24"/>
          <w:szCs w:val="24"/>
        </w:rPr>
        <w:t>4-</w:t>
      </w:r>
      <w:r w:rsidR="00EB69EF">
        <w:rPr>
          <w:rFonts w:ascii="Times New Roman" w:eastAsia="Times New Roman" w:hAnsi="Times New Roman" w:cs="Times New Roman"/>
          <w:sz w:val="24"/>
          <w:szCs w:val="24"/>
        </w:rPr>
        <w:t>25</w:t>
      </w:r>
      <w:r w:rsidR="005564CC">
        <w:rPr>
          <w:rFonts w:ascii="Times New Roman" w:eastAsia="Times New Roman" w:hAnsi="Times New Roman" w:cs="Times New Roman"/>
          <w:sz w:val="24"/>
          <w:szCs w:val="24"/>
        </w:rPr>
        <w:t>)</w:t>
      </w:r>
      <w:r>
        <w:rPr>
          <w:rFonts w:ascii="Times New Roman" w:eastAsia="Times New Roman" w:hAnsi="Times New Roman" w:cs="Times New Roman"/>
          <w:sz w:val="24"/>
          <w:szCs w:val="24"/>
        </w:rPr>
        <w:t>, o entrevistado May lista alguns dos “... grandes colleccionadores entre nós, Foetterle, J. Arp, A. da Rocha Miranda, Dr Raymundo Benedicto [...], Dr Ademar Morpurgo, Dr Adhemar Costa, John Allen e outros ...”. Ele também comenta sobre a existência de apanhadores profissionais de lepidópteros na cidade, citando alguns dos nomes que eles utilizavam para determinadas espécies de borboletas: “... Azul Seda [</w:t>
      </w:r>
      <w:r>
        <w:rPr>
          <w:rFonts w:ascii="Times New Roman" w:eastAsia="Times New Roman" w:hAnsi="Times New Roman" w:cs="Times New Roman"/>
          <w:i/>
          <w:sz w:val="24"/>
          <w:szCs w:val="24"/>
        </w:rPr>
        <w:t>Morpho menelaus</w:t>
      </w:r>
      <w:r>
        <w:rPr>
          <w:rFonts w:ascii="Times New Roman" w:eastAsia="Times New Roman" w:hAnsi="Times New Roman" w:cs="Times New Roman"/>
          <w:sz w:val="24"/>
          <w:szCs w:val="24"/>
        </w:rPr>
        <w:t>], Capitão do Matto [</w:t>
      </w:r>
      <w:r>
        <w:rPr>
          <w:rFonts w:ascii="Times New Roman" w:eastAsia="Times New Roman" w:hAnsi="Times New Roman" w:cs="Times New Roman"/>
          <w:i/>
          <w:sz w:val="24"/>
          <w:szCs w:val="24"/>
        </w:rPr>
        <w:t>Morpho achilleana</w:t>
      </w:r>
      <w:r>
        <w:rPr>
          <w:rFonts w:ascii="Times New Roman" w:eastAsia="Times New Roman" w:hAnsi="Times New Roman" w:cs="Times New Roman"/>
          <w:sz w:val="24"/>
          <w:szCs w:val="24"/>
        </w:rPr>
        <w:t>], Viuvas, Gemas [</w:t>
      </w:r>
      <w:r>
        <w:rPr>
          <w:rFonts w:ascii="Times New Roman" w:eastAsia="Times New Roman" w:hAnsi="Times New Roman" w:cs="Times New Roman"/>
          <w:i/>
          <w:sz w:val="24"/>
          <w:szCs w:val="24"/>
        </w:rPr>
        <w:t>Phoebis philea</w:t>
      </w:r>
      <w:r>
        <w:rPr>
          <w:rFonts w:ascii="Times New Roman" w:eastAsia="Times New Roman" w:hAnsi="Times New Roman" w:cs="Times New Roman"/>
          <w:sz w:val="24"/>
          <w:szCs w:val="24"/>
        </w:rPr>
        <w:t xml:space="preserve">], etc ...”. A principal motivação dessa reportagem tão </w:t>
      </w:r>
      <w:r>
        <w:rPr>
          <w:rFonts w:ascii="Times New Roman" w:eastAsia="Times New Roman" w:hAnsi="Times New Roman" w:cs="Times New Roman"/>
          <w:i/>
          <w:sz w:val="24"/>
          <w:szCs w:val="24"/>
        </w:rPr>
        <w:t>sui generis</w:t>
      </w:r>
      <w:r>
        <w:rPr>
          <w:rFonts w:ascii="Times New Roman" w:eastAsia="Times New Roman" w:hAnsi="Times New Roman" w:cs="Times New Roman"/>
          <w:sz w:val="24"/>
          <w:szCs w:val="24"/>
        </w:rPr>
        <w:t>, que inclui fotografias de várias mariposas, é a expansão da luz elétrica na cidade, em 1919 (Centro de Memória da Eletricidade no Brasil, 2016, p. 175). Com a substituição dos combustores de gás por lâmpadas de arco voltaico e incandescentes na iluminação pública, mariposas de atividade noturna, antes raras nas coleções, passaram a ser atraídas e capturadas com facilidade e em quantidade, o que reduziu o seu valor de mercado entre os colecionadores.</w:t>
      </w:r>
    </w:p>
    <w:p w14:paraId="0000005A" w14:textId="77777777" w:rsidR="004057F0" w:rsidRDefault="004057F0">
      <w:pPr>
        <w:spacing w:after="0" w:line="360" w:lineRule="auto"/>
        <w:jc w:val="both"/>
        <w:rPr>
          <w:rFonts w:ascii="Times New Roman" w:eastAsia="Times New Roman" w:hAnsi="Times New Roman" w:cs="Times New Roman"/>
          <w:sz w:val="24"/>
          <w:szCs w:val="24"/>
        </w:rPr>
      </w:pPr>
    </w:p>
    <w:p w14:paraId="0000005B"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 Exposição do Centenário</w:t>
      </w:r>
    </w:p>
    <w:p w14:paraId="0000005C" w14:textId="1A803F53"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comemorações do centenário da independência do Brasil, em 1922, há exatos cem anos, promoveram avanços cruciais nos mais variados campos do conhecimento, tanto no sentido de estabelecer uma identidade nacional, quanto na inserção do país na modernidade (Castro, 2019, p. 153). A mais importante, a Exposição Internacional Comemorativa do Centenário da Independência, referida em diante apenas como Exposição do Centenário, ocorrida entre 22 de setembro de 1922 e 23 de julho de 1923 e visitada por mais de três milhões de pessoas (</w:t>
      </w:r>
      <w:r w:rsidR="005564CC" w:rsidRPr="005564CC">
        <w:rPr>
          <w:rFonts w:ascii="Times New Roman" w:eastAsia="Times New Roman" w:hAnsi="Times New Roman" w:cs="Times New Roman"/>
          <w:i/>
          <w:iCs/>
          <w:sz w:val="24"/>
          <w:szCs w:val="24"/>
        </w:rPr>
        <w:t>op. cit.</w:t>
      </w:r>
      <w:r>
        <w:rPr>
          <w:rFonts w:ascii="Times New Roman" w:eastAsia="Times New Roman" w:hAnsi="Times New Roman" w:cs="Times New Roman"/>
          <w:sz w:val="24"/>
          <w:szCs w:val="24"/>
        </w:rPr>
        <w:t xml:space="preserve">, p. 159), teve como cenário a recém-reformada cidade do Rio de Janeiro da </w:t>
      </w:r>
      <w:r>
        <w:rPr>
          <w:rFonts w:ascii="Times New Roman" w:eastAsia="Times New Roman" w:hAnsi="Times New Roman" w:cs="Times New Roman"/>
          <w:i/>
          <w:sz w:val="24"/>
          <w:szCs w:val="24"/>
        </w:rPr>
        <w:t>Belle Époque</w:t>
      </w:r>
      <w:r>
        <w:rPr>
          <w:rFonts w:ascii="Times New Roman" w:eastAsia="Times New Roman" w:hAnsi="Times New Roman" w:cs="Times New Roman"/>
          <w:sz w:val="24"/>
          <w:szCs w:val="24"/>
        </w:rPr>
        <w:t>, capital federal do país.</w:t>
      </w:r>
    </w:p>
    <w:p w14:paraId="0000005D" w14:textId="70322682"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principal intervenção urbanística com vias à preparação da cidade para a Exposição do Centenário foi o arrasamento do Morro do Castelo, matéria já colocada em </w:t>
      </w:r>
      <w:r>
        <w:rPr>
          <w:rFonts w:ascii="Times New Roman" w:eastAsia="Times New Roman" w:hAnsi="Times New Roman" w:cs="Times New Roman"/>
          <w:sz w:val="24"/>
          <w:szCs w:val="24"/>
        </w:rPr>
        <w:lastRenderedPageBreak/>
        <w:t>pauta desde o final do século XVIII, levantada, na época, principalmente por justificativas sanitárias. Carlos Sampaio preferiu defender que a área útil do Centro, cercada pelos morros do Castelo, Santo Antônio, São Bento e Conceição, chegara ao seu limite de expansão e que a abertura de uma grande esplanada daria impulso à moderna construção civil, permitindo o florescimento de negócios na região (</w:t>
      </w:r>
      <w:r w:rsidR="00CA3F39" w:rsidRPr="00CA3F39">
        <w:rPr>
          <w:rFonts w:ascii="Times New Roman" w:eastAsia="Times New Roman" w:hAnsi="Times New Roman" w:cs="Times New Roman"/>
          <w:sz w:val="24"/>
          <w:szCs w:val="24"/>
        </w:rPr>
        <w:t>Castro</w:t>
      </w:r>
      <w:r w:rsidR="005564CC" w:rsidRPr="00CA3F39">
        <w:rPr>
          <w:rFonts w:ascii="Times New Roman" w:eastAsia="Times New Roman" w:hAnsi="Times New Roman" w:cs="Times New Roman"/>
          <w:sz w:val="24"/>
          <w:szCs w:val="24"/>
        </w:rPr>
        <w:t>,</w:t>
      </w:r>
      <w:r w:rsidR="005564C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2019, p.133). Seja como for, havia os “obstáculos morais” a serem transpostos, como o desalojamento de cerca de quatro mil pessoas e a destruição de construções históricas e religiosas, marcos de fundação e de resistência da cidade. Após muita querela, com o acordo das ordens religiosas envolvidas, no dia 20 de janeiro de 1922, foi rezada a última missa pelos capuchinhos no Castelo e as relíquias, descidas em grande cortejo. A partir dessa data, procedeu-se o seu arrasamento (</w:t>
      </w:r>
      <w:r>
        <w:rPr>
          <w:rFonts w:ascii="Times New Roman" w:eastAsia="Times New Roman" w:hAnsi="Times New Roman" w:cs="Times New Roman"/>
          <w:i/>
          <w:sz w:val="24"/>
          <w:szCs w:val="24"/>
        </w:rPr>
        <w:t>op. cit.</w:t>
      </w:r>
      <w:r>
        <w:rPr>
          <w:rFonts w:ascii="Times New Roman" w:eastAsia="Times New Roman" w:hAnsi="Times New Roman" w:cs="Times New Roman"/>
          <w:sz w:val="24"/>
          <w:szCs w:val="24"/>
        </w:rPr>
        <w:t>, p. 135). Mesmo assim, a construção da maior parte dos palácios e pavilhões destinados à Exposição já haviam sido iniciados no entorno da área do Castelo, com o desbaste de suas bordas.</w:t>
      </w:r>
    </w:p>
    <w:p w14:paraId="0000005E" w14:textId="065C7E75"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bem colocado por Ruy Castro no seu Metrópole à beira-mar: “... O futuro venceu ...” (</w:t>
      </w:r>
      <w:r>
        <w:rPr>
          <w:rFonts w:ascii="Times New Roman" w:eastAsia="Times New Roman" w:hAnsi="Times New Roman" w:cs="Times New Roman"/>
          <w:i/>
          <w:sz w:val="24"/>
          <w:szCs w:val="24"/>
        </w:rPr>
        <w:t>op. cit.</w:t>
      </w:r>
      <w:r>
        <w:rPr>
          <w:rFonts w:ascii="Times New Roman" w:eastAsia="Times New Roman" w:hAnsi="Times New Roman" w:cs="Times New Roman"/>
          <w:sz w:val="24"/>
          <w:szCs w:val="24"/>
        </w:rPr>
        <w:t>, p. 136). À zero hora do dia 7 de setembro de 1922, com dois terços do Morro demolidos, sob a luz de fogos e de mais de 68 mil lâmpadas incandescentes (Centro de Memória da Eletricidade no Brasil, 2016, p. 176), abriu-se a “porta monumental” da Exposição do Centenário. Só no primeiro dia, duzentas mil pessoas passaram por ela. Mesmo antes do arrasamento do Castelo, o espaço principal destinado à Exposição, o “L” litorâneo no entorno do morro, que se estendia do Arsenal de Guerra ao Palácio Monroe (Sant</w:t>
      </w:r>
      <w:r w:rsidR="00B706AC">
        <w:rPr>
          <w:rFonts w:ascii="Times New Roman" w:eastAsia="Times New Roman" w:hAnsi="Times New Roman" w:cs="Times New Roman"/>
          <w:sz w:val="24"/>
          <w:szCs w:val="24"/>
        </w:rPr>
        <w:t>’</w:t>
      </w:r>
      <w:r>
        <w:rPr>
          <w:rFonts w:ascii="Times New Roman" w:eastAsia="Times New Roman" w:hAnsi="Times New Roman" w:cs="Times New Roman"/>
          <w:sz w:val="24"/>
          <w:szCs w:val="24"/>
        </w:rPr>
        <w:t>ana, 2008, p. 63), englobando a área da Ponta do Calabouço e da Praia de Santa Luzia, aterrada com desmonte, recebeu, já no final de 1920, as primeiras obras para a instalação dos pavilhões nacionais. Algumas construções pré-existentes foram adaptadas. Os pavilhões estrangeiros, localizados na Avenida das Nações, tiveram suas obras iniciadas somente em 1921, resultando no atraso da conclusão de vários deles, os quais foram entregues somente após a inauguração da exposição. Alguns setores da imprensa colocaram em dúvida se haveria tempo hábil para construí-los de forma segura</w:t>
      </w:r>
      <w:r w:rsidR="00712BF8">
        <w:rPr>
          <w:rFonts w:ascii="Times New Roman" w:eastAsia="Times New Roman" w:hAnsi="Times New Roman" w:cs="Times New Roman"/>
          <w:sz w:val="24"/>
          <w:szCs w:val="24"/>
        </w:rPr>
        <w:t xml:space="preserve"> (</w:t>
      </w:r>
      <w:r w:rsidR="00144E96" w:rsidRPr="00144E96">
        <w:rPr>
          <w:rFonts w:ascii="Times New Roman" w:eastAsia="Times New Roman" w:hAnsi="Times New Roman" w:cs="Times New Roman"/>
          <w:sz w:val="24"/>
          <w:szCs w:val="24"/>
        </w:rPr>
        <w:t xml:space="preserve">Anônimo, </w:t>
      </w:r>
      <w:r w:rsidR="00712BF8" w:rsidRPr="00144E96">
        <w:rPr>
          <w:rFonts w:ascii="Times New Roman" w:eastAsia="Times New Roman" w:hAnsi="Times New Roman" w:cs="Times New Roman"/>
          <w:color w:val="000000"/>
          <w:sz w:val="24"/>
          <w:szCs w:val="24"/>
        </w:rPr>
        <w:t>1921, p. 22</w:t>
      </w:r>
      <w:r w:rsidR="00712BF8" w:rsidRPr="00144E96">
        <w:rPr>
          <w:rFonts w:ascii="Times New Roman" w:eastAsia="Times New Roman" w:hAnsi="Times New Roman" w:cs="Times New Roman"/>
          <w:sz w:val="24"/>
          <w:szCs w:val="24"/>
        </w:rPr>
        <w:t>)</w:t>
      </w:r>
      <w:r w:rsidRPr="00144E9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Arquitetonicamente projetadas para serem efêmeras, a maior parte das construções foi demolida imediatamente após o término da Exposição (Sant</w:t>
      </w:r>
      <w:r w:rsidR="00442CE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ana, 2008, p. 69, 90, 97). Alguns países, como a França e a Inglaterra, resolveram construir seus pavilhões de forma mais sólida, para serem doados para instituições brasileiras </w:t>
      </w:r>
      <w:r>
        <w:rPr>
          <w:rFonts w:ascii="Times New Roman" w:eastAsia="Times New Roman" w:hAnsi="Times New Roman" w:cs="Times New Roman"/>
          <w:i/>
          <w:sz w:val="24"/>
          <w:szCs w:val="24"/>
        </w:rPr>
        <w:t>a posteriori</w:t>
      </w:r>
      <w:r w:rsidR="00712BF8" w:rsidRPr="00712BF8">
        <w:rPr>
          <w:rFonts w:ascii="Times New Roman" w:eastAsia="Times New Roman" w:hAnsi="Times New Roman" w:cs="Times New Roman"/>
          <w:iCs/>
          <w:sz w:val="24"/>
          <w:szCs w:val="24"/>
        </w:rPr>
        <w:t xml:space="preserve"> (</w:t>
      </w:r>
      <w:r w:rsidR="0054415B" w:rsidRPr="00590DB4">
        <w:rPr>
          <w:rFonts w:ascii="Times New Roman" w:eastAsia="Times New Roman" w:hAnsi="Times New Roman" w:cs="Times New Roman"/>
          <w:color w:val="000000"/>
          <w:sz w:val="24"/>
          <w:szCs w:val="24"/>
        </w:rPr>
        <w:t>Anônimo</w:t>
      </w:r>
      <w:r w:rsidR="00590DB4" w:rsidRPr="00590DB4">
        <w:rPr>
          <w:rFonts w:ascii="Times New Roman" w:eastAsia="Times New Roman" w:hAnsi="Times New Roman" w:cs="Times New Roman"/>
          <w:color w:val="000000"/>
          <w:sz w:val="24"/>
          <w:szCs w:val="24"/>
        </w:rPr>
        <w:t>,</w:t>
      </w:r>
      <w:r w:rsidR="00712BF8" w:rsidRPr="00590DB4">
        <w:rPr>
          <w:rFonts w:ascii="Times New Roman" w:eastAsia="Times New Roman" w:hAnsi="Times New Roman" w:cs="Times New Roman"/>
          <w:color w:val="000000"/>
          <w:sz w:val="24"/>
          <w:szCs w:val="24"/>
        </w:rPr>
        <w:t xml:space="preserve"> 1922, p. 21</w:t>
      </w:r>
      <w:r w:rsidR="00712BF8" w:rsidRPr="00590DB4">
        <w:rPr>
          <w:rFonts w:ascii="Times New Roman" w:eastAsia="Times New Roman" w:hAnsi="Times New Roman" w:cs="Times New Roman"/>
          <w:iCs/>
          <w:sz w:val="24"/>
          <w:szCs w:val="24"/>
        </w:rPr>
        <w:t>)</w:t>
      </w:r>
      <w:r>
        <w:rPr>
          <w:rFonts w:ascii="Times New Roman" w:eastAsia="Times New Roman" w:hAnsi="Times New Roman" w:cs="Times New Roman"/>
          <w:sz w:val="24"/>
          <w:szCs w:val="24"/>
        </w:rPr>
        <w:t xml:space="preserve">. Dessa arquitetura, poucos testemunhos restaram até os dias de hoje, tais como os prédios que abrigam o Restaurante Albamar, o </w:t>
      </w:r>
      <w:r>
        <w:rPr>
          <w:rFonts w:ascii="Times New Roman" w:eastAsia="Times New Roman" w:hAnsi="Times New Roman" w:cs="Times New Roman"/>
          <w:sz w:val="24"/>
          <w:szCs w:val="24"/>
        </w:rPr>
        <w:lastRenderedPageBreak/>
        <w:t>Museu da Imagem e do Som, o Centro Cultural do Ministério da Saúde e a Academia Brasileira de Letras, além de parte do conjunto do Museu Histórico Nacional.</w:t>
      </w:r>
    </w:p>
    <w:p w14:paraId="0000005F" w14:textId="77777777" w:rsidR="004057F0" w:rsidRDefault="004057F0">
      <w:pPr>
        <w:spacing w:after="0" w:line="360" w:lineRule="auto"/>
        <w:jc w:val="both"/>
        <w:rPr>
          <w:rFonts w:ascii="Times New Roman" w:eastAsia="Times New Roman" w:hAnsi="Times New Roman" w:cs="Times New Roman"/>
          <w:sz w:val="24"/>
          <w:szCs w:val="24"/>
        </w:rPr>
      </w:pPr>
    </w:p>
    <w:p w14:paraId="00000060"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 Borboletas no Centenário</w:t>
      </w:r>
    </w:p>
    <w:p w14:paraId="00000061"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Exposição do Centenário, que praticamente abarcou e divulgou as atualizações de todos os campos da atividade humana, também foram apresentadas algumas coleções de insetos. A maior delas, organizada pelo Sr. José Francisco Zikán, agregada à produção de Minas Gerais, reuniu cerca de dez mil exemplares, a maioria proveniente daquele Estado</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 A reportagem citada informa que, desse total, havia exemplares de duas mil espécies de borboletas em exibição, destacando que “... O mais bello gênero “Morpho” das borboletas diurnas apresenta lindas variedades, oriundas daquelas montanhas [Serra da Mantiqueira], notáveis pelas dimensões e delicadeza das suas tonalidades azues ...”.</w:t>
      </w:r>
    </w:p>
    <w:p w14:paraId="00000062" w14:textId="36F5F72E"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Fora do eixo principal da Exposição, na Escola Wenceslau Braz, onde atualmente se localiza o CEFET/RJ, no bairro do Maracanã, agregado às seções de Avicultura, Sericicultura e Apicultura, foi apresentado “... dentre o conjunto formado por vitrines symetricamente dispostas num dos salões da aludida escola, um ramo de arte confeccionado com azas de borboletas ...”</w:t>
      </w:r>
      <w:r>
        <w:rPr>
          <w:rFonts w:ascii="Times New Roman" w:eastAsia="Times New Roman" w:hAnsi="Times New Roman" w:cs="Times New Roman"/>
          <w:sz w:val="24"/>
          <w:szCs w:val="24"/>
          <w:vertAlign w:val="superscript"/>
        </w:rPr>
        <w:footnoteReference w:id="10"/>
      </w:r>
      <w:r>
        <w:rPr>
          <w:rFonts w:ascii="Times New Roman" w:eastAsia="Times New Roman" w:hAnsi="Times New Roman" w:cs="Times New Roman"/>
          <w:sz w:val="24"/>
          <w:szCs w:val="24"/>
        </w:rPr>
        <w:t>. Embora não suficientemente documentado, até mesmo sem qualquer indicação de procedência, é possível que se trate da exibição das primeiras artesanias nacionais adornadas com asas de lepidópteros a um público diverso. Por sua vez, não registrada de forma direta na Exposição, uma “Colecção de borboletas” provenientes da cidade de São Bento do Sul (então São Bento), Santa Catarina, recebeu menção honrosa na premiação promovida pelo Ministério da Justiça e dos Negócios Interiores</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 Pode haver alguma conexão entre esses dois registros e, dessa forma, o elusivo “ramo de arte confeccionado com asas de borboletas” se tratar de uma expressão regional do estado de Santa Catarina. Na Exposição Nacional Comemorativa do 1º Centenário da Abertura dos Portos do Brasil, ocorrida em 1908 no bairro da Urca, esse estado se destacou por seu pavilhão revestido internamente de amostras das várias madeiras produzidas por extrativismo, “... da amarela peroba o quase negro jacarandá, a canjerana vermelha ao lado da imbuia parda sarapintada de escuro, o pinho branco [araucária] dando flanco á canella tigre”</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w:t>
      </w:r>
    </w:p>
    <w:p w14:paraId="00000063" w14:textId="77777777" w:rsidR="004057F0" w:rsidRDefault="004057F0">
      <w:pPr>
        <w:spacing w:after="0" w:line="360" w:lineRule="auto"/>
        <w:jc w:val="both"/>
        <w:rPr>
          <w:rFonts w:ascii="Times New Roman" w:eastAsia="Times New Roman" w:hAnsi="Times New Roman" w:cs="Times New Roman"/>
          <w:sz w:val="24"/>
          <w:szCs w:val="24"/>
        </w:rPr>
      </w:pPr>
    </w:p>
    <w:p w14:paraId="00000064"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 Insetos no Museu</w:t>
      </w:r>
    </w:p>
    <w:p w14:paraId="00000065" w14:textId="3FE55BA5"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Museu Nacional, primeira instituição científica do Brasil, fundado em 1818 por D. João VI como Museu </w:t>
      </w:r>
      <w:r w:rsidR="00CA3F39">
        <w:rPr>
          <w:rFonts w:ascii="Times New Roman" w:eastAsia="Times New Roman" w:hAnsi="Times New Roman" w:cs="Times New Roman"/>
          <w:sz w:val="24"/>
          <w:szCs w:val="24"/>
        </w:rPr>
        <w:t>Real</w:t>
      </w:r>
      <w:r>
        <w:rPr>
          <w:rFonts w:ascii="Times New Roman" w:eastAsia="Times New Roman" w:hAnsi="Times New Roman" w:cs="Times New Roman"/>
          <w:sz w:val="24"/>
          <w:szCs w:val="24"/>
        </w:rPr>
        <w:t>, já centenário em 1922, também se preparou para participar das comemorações do Centenário, abrindo, em sua sede, o Palácio de São Cristóvão, na Quinta da Boa Vista, diversas salas de sua exposição de longa duração. No Livro de Ouro Commemorativo do Centenário da Independencia do Brasil e da Exposição Internacional do Rio de Janeiro (</w:t>
      </w:r>
      <w:r w:rsidR="00DE2F54">
        <w:rPr>
          <w:rFonts w:ascii="Times New Roman" w:eastAsia="Times New Roman" w:hAnsi="Times New Roman" w:cs="Times New Roman"/>
          <w:sz w:val="24"/>
          <w:szCs w:val="24"/>
        </w:rPr>
        <w:t>A</w:t>
      </w:r>
      <w:r w:rsidR="00CB7B13">
        <w:rPr>
          <w:rFonts w:ascii="Times New Roman" w:eastAsia="Times New Roman" w:hAnsi="Times New Roman" w:cs="Times New Roman"/>
          <w:sz w:val="24"/>
          <w:szCs w:val="24"/>
        </w:rPr>
        <w:t xml:space="preserve">nônimo, </w:t>
      </w:r>
      <w:r>
        <w:rPr>
          <w:rFonts w:ascii="Times New Roman" w:eastAsia="Times New Roman" w:hAnsi="Times New Roman" w:cs="Times New Roman"/>
          <w:sz w:val="24"/>
          <w:szCs w:val="24"/>
        </w:rPr>
        <w:t>1923, p. 365) está registrado que três das salas representantes da Seção de Zoologia, nomeadas “... Marcgrav, Walace e Latreille são consagradas aos insectos ...”. Certamente havia muitos lepidópteros expostos, pois essas salas foram produzidas especialmente para a Exposição pelo já citado Edward May, contratado temporariamente para essa função (Nomura, 1992, p. 87). Após esse feito, inúmeros contratos temporários sucessivos no Museu, ao longo de quase vinte anos, mantiveram May alocado como naturalista viajante e especialista ligado à Seção de Zoologia</w:t>
      </w:r>
      <w:r>
        <w:rPr>
          <w:rFonts w:ascii="Times New Roman" w:eastAsia="Times New Roman" w:hAnsi="Times New Roman" w:cs="Times New Roman"/>
          <w:sz w:val="24"/>
          <w:szCs w:val="24"/>
          <w:vertAlign w:val="superscript"/>
        </w:rPr>
        <w:footnoteReference w:id="13"/>
      </w:r>
      <w:r>
        <w:rPr>
          <w:rFonts w:ascii="Times New Roman" w:eastAsia="Times New Roman" w:hAnsi="Times New Roman" w:cs="Times New Roman"/>
          <w:sz w:val="24"/>
          <w:szCs w:val="24"/>
        </w:rPr>
        <w:t xml:space="preserve">. Ele passa a ocupar um cargo estável apenas em 1940, dez anos antes de se aposentar (Nomura, 1992, p. 87). Ao longo da história pregressa do Museu, insetos já haviam sido colecionados e expostos, mas nunca estudados </w:t>
      </w:r>
      <w:r>
        <w:rPr>
          <w:rFonts w:ascii="Times New Roman" w:eastAsia="Times New Roman" w:hAnsi="Times New Roman" w:cs="Times New Roman"/>
          <w:i/>
          <w:sz w:val="24"/>
          <w:szCs w:val="24"/>
        </w:rPr>
        <w:t>in situ</w:t>
      </w:r>
      <w:r>
        <w:rPr>
          <w:rFonts w:ascii="Times New Roman" w:eastAsia="Times New Roman" w:hAnsi="Times New Roman" w:cs="Times New Roman"/>
          <w:sz w:val="24"/>
          <w:szCs w:val="24"/>
        </w:rPr>
        <w:t>.</w:t>
      </w:r>
    </w:p>
    <w:p w14:paraId="00000066" w14:textId="77777777"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Ernst Ebel, um visitante alemão no Rio de Janeiro, em 1824, comenta que no Museu, então localizado na sua primeira sede, na Praça da Aclamação (prédio que atualmente abriga o Centro Cultural da Casa da Moeda, situado em frente ao Campo de Santana): “... De insetos há profusão, mas expostos mais para exibição do que científicamente classificados, o que também é o caso quanto à dúzia de caixas presenteadas pelo Imperador que formam um belo conjunto, mas de pouco valor didático ...” (Ebel, 1972, p. 106-107). Prosseguindo em seu discurso, menciona vários colecionadores particulares no Rio de Janeiro que visitou, alguns dos quais com coleções mais vultuosas e organizadas que a do Museu, como a do “Herr Beseke”, que também comercializava lepidópteros na Europa: “... A coleção Beseke, de insetos europeus, oferecida ao museu, dêsse ponto de vista, ainda é a melhor ... A de Herr Beseke, já mencionada, está dedicada exclusivamente aos insetos. Pôsto que representante de uma firma hamburguesa, mantém permanentemente negros a seu serviço para caçá-los como ainda recebe grande número de crisálidas e casulos dos mais belos espécimes que êle </w:t>
      </w:r>
      <w:r>
        <w:rPr>
          <w:rFonts w:ascii="Times New Roman" w:eastAsia="Times New Roman" w:hAnsi="Times New Roman" w:cs="Times New Roman"/>
          <w:sz w:val="24"/>
          <w:szCs w:val="24"/>
        </w:rPr>
        <w:lastRenderedPageBreak/>
        <w:t>mesmo procria, obtendo assim exemplares perfeitos. Por intermédio de seu filho, que fundou em Hamburgo um comércio especializado, vem suprindo os principais gabinetes europeus ...” (Ebel, 1972, p. 106-107).</w:t>
      </w:r>
    </w:p>
    <w:p w14:paraId="00000067" w14:textId="77777777"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Antes de assumir a diretoria do Museu Nacional por quase vinte anos, a partir de 1874 (Seção de Museologia do Museu Nacional, UFRJ, 2007-2008, p. 15), Ladisláu Netto publica o volume de suas “Investigações”, onde dá notícia das coleções existentes na instituição. Sobre os insetos, há apenas uma única frase, declarando que “... Das classes das Arachnides e dos Insectos dispensamo-nos de tratar por que raros são os individuos que possue o Museu Nacional e esses mesmos não se achão ainda expostos como os deseja apresentar dentro em pouco talvez o director da secção de zoologia deste estabelecimento” (Netto, 1870, p. 307).</w:t>
      </w:r>
    </w:p>
    <w:p w14:paraId="00000068" w14:textId="77777777"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 função da ausência de taxônomos em insetos no Museu Nacional por mais de 100 anos desde a sua fundação, pouco material entomológico foi acumulado ao longo do tempo. Certamente ocorreram muitas perdas por questões de prioridade de recursos e de pessoal para sua curadoria, mas também através de doações e empréstimos sem retorno, feitos principalmente a pesquisadores do exterior. João Batista de Lacerda, diretor do Museu entre 1895 e 1915 (Lacerda, 1905, p. 20), no seu “Fastos” registra a perda de um grande lote de insetos para o naturalista norte-americano Herbert Smith, em 1881: “... Deste contrato resultou para o Museu a acquisição de grande quantidade de pelles de aves, e uma importante collecção de insectos. Confiando na palavra do colleccionador, entregou-lhe o Director do Museu toda a collecção de insectos, afim de fazel-a classificar por especialistas, na Europa e na America, devendo ser depois remettida ao Museu do Rio de Janeiro ... A falta de idoneidade moral da parte do naturalista americano, que o Director do Museu desconhecia, custou-nos a perda dessa importante collecção, que o Museu não conseguiu mais rehaver, apezar de successivas e energicas reclamações”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Lacerda, 1905, p. 55).</w:t>
      </w:r>
    </w:p>
    <w:p w14:paraId="00000069" w14:textId="77777777"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É digno de nota que, a partir de 1910, quando passou da jurisdição do Ministério da Justiça e do Interior para o Ministério da Agricultura, Indústria e Commercio, o Museu Nacional abrigou alguns laboratórios de interesse agronômico, não ligados a qualquer das quatro seções originais do Museu, sendo um desses o Laboratório Entomológico Agrícola, intitulado alternativamente de Laboratório de Entomologia Agrícola e Aplicada ou, simplesmente, Laboratório de Entomologia. Ao longo de sua existência, foi chefiado pelo engenheiro Carlos Moreira, o qual desempenhou importante missão junto ao </w:t>
      </w:r>
      <w:r>
        <w:rPr>
          <w:rFonts w:ascii="Times New Roman" w:eastAsia="Times New Roman" w:hAnsi="Times New Roman" w:cs="Times New Roman"/>
          <w:sz w:val="24"/>
          <w:szCs w:val="24"/>
        </w:rPr>
        <w:lastRenderedPageBreak/>
        <w:t>Governo Federal, em 1918</w:t>
      </w:r>
      <w:r>
        <w:rPr>
          <w:rFonts w:ascii="Times New Roman" w:eastAsia="Times New Roman" w:hAnsi="Times New Roman" w:cs="Times New Roman"/>
          <w:sz w:val="24"/>
          <w:szCs w:val="24"/>
          <w:vertAlign w:val="superscript"/>
        </w:rPr>
        <w:footnoteReference w:id="14"/>
      </w:r>
      <w:r>
        <w:rPr>
          <w:rFonts w:ascii="Times New Roman" w:eastAsia="Times New Roman" w:hAnsi="Times New Roman" w:cs="Times New Roman"/>
          <w:sz w:val="24"/>
          <w:szCs w:val="24"/>
        </w:rPr>
        <w:t>. Moreira iniciou sua carreira como ajudante de desenhista e preparador da Seção de Zoologia em 1888 (Lacerda, 1905, p. 63), permanecendo nesse cargo por quase uma década. Após concurso em 1895, assumiu a subdireção ou assistência da Seção entre 1897 e 1909. Durante esse período de 12 anos, dedicou-se à pesquisa dos crustáceos, tendo publicado os primeiros estudos do grupo no país (Miranda Ribeiro, 1947, p. 3). Na liderança do Laboratório de Entomologia, Moreira passa, também, a publicar artigos sobre insetos de importância agrícola. Alguns grupos de coleópteros (besouros) e dermápteros (tesourinhas) foram enfatizados (Miranda Ribeiro, 1947, p. 5-6).</w:t>
      </w:r>
    </w:p>
    <w:p w14:paraId="0000006A" w14:textId="0E44F624"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sua culminância, o Laboratório de Entomologia se desliga do Museu e passa a integrar o Instituto Biológico de Defesa Agrícola, em setembro de 1920 (Almanak Laemmert, 1924, p. 610), sendo instalado, já no mês seguinte, em um pavilhão anexo ao edifício do Ministério da Agricultura, Indústria e Comércio, na Praia Vermelha. Dessa forma, embora o Museu já tivesse abrigado ao menos um entomólogo antes de Edward May, esse não esteve ligado à Seção de Zoologia e, posteriormente, acabaria por se desligar do Museu. Se coleções entomológicas de algum interesse agrícola foram estruturadas no período em que Carlos Moreira esteve alocado na Seção de Zoologia, certamente foram repassadas ao Laboratório de Entomologia, que pertencia ao Museu na época, e consecutivamente migradas para o Instituto Biológico. Segundo o </w:t>
      </w:r>
      <w:r w:rsidRPr="006A2F59">
        <w:rPr>
          <w:rFonts w:ascii="Times New Roman" w:eastAsia="Times New Roman" w:hAnsi="Times New Roman" w:cs="Times New Roman"/>
          <w:sz w:val="24"/>
          <w:szCs w:val="24"/>
        </w:rPr>
        <w:t>Almanak Laemmert (193</w:t>
      </w:r>
      <w:r w:rsidR="008D14C9">
        <w:rPr>
          <w:rFonts w:ascii="Times New Roman" w:eastAsia="Times New Roman" w:hAnsi="Times New Roman" w:cs="Times New Roman"/>
          <w:sz w:val="24"/>
          <w:szCs w:val="24"/>
        </w:rPr>
        <w:t>1</w:t>
      </w:r>
      <w:r w:rsidRPr="006A2F59">
        <w:rPr>
          <w:rFonts w:ascii="Times New Roman" w:eastAsia="Times New Roman" w:hAnsi="Times New Roman" w:cs="Times New Roman"/>
          <w:sz w:val="24"/>
          <w:szCs w:val="24"/>
        </w:rPr>
        <w:t>, p. 3</w:t>
      </w:r>
      <w:r w:rsidR="00C21490">
        <w:rPr>
          <w:rFonts w:ascii="Times New Roman" w:eastAsia="Times New Roman" w:hAnsi="Times New Roman" w:cs="Times New Roman"/>
          <w:sz w:val="24"/>
          <w:szCs w:val="24"/>
        </w:rPr>
        <w:t>29</w:t>
      </w:r>
      <w:r w:rsidRPr="006A2F5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 Museu Nacional passa da jurisdição do Ministério da Agricultura para a do Ministério da Educação e Saúde Pública em 1931, sendo esse mais um fator de afastamento entre as instituições. Em 1933, o Instituto Biológico de Defesa Agrícola é extinto e estabelecido o Instituto Biológico Federal sem as atribuições relacionadas à defesa sanitária vegetal, que ficaram concentradas na Diretoria de Fomento e Defesa Agrícolas</w:t>
      </w:r>
      <w:r>
        <w:rPr>
          <w:rFonts w:ascii="Times New Roman" w:eastAsia="Times New Roman" w:hAnsi="Times New Roman" w:cs="Times New Roman"/>
          <w:sz w:val="24"/>
          <w:szCs w:val="24"/>
          <w:vertAlign w:val="superscript"/>
        </w:rPr>
        <w:footnoteReference w:id="15"/>
      </w:r>
      <w:r>
        <w:rPr>
          <w:rFonts w:ascii="Times New Roman" w:eastAsia="Times New Roman" w:hAnsi="Times New Roman" w:cs="Times New Roman"/>
          <w:sz w:val="24"/>
          <w:szCs w:val="24"/>
        </w:rPr>
        <w:t>.</w:t>
      </w:r>
    </w:p>
    <w:p w14:paraId="0000006B" w14:textId="77777777"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Dessa forma, Edward May pode ser considerado, de fato, o primeiro entomólogo taxônomo no Museu Nacional (May et al., 2014, p. 13). Indubitavelmente, foi a partir do núcleo de entomólogos admitidos após a sua contratação na Seção de Zoologia que o atual Departamento de Entomologia do Museu Nacional se estruturou e ampliou as suas coleções, atingindo esse status após a integração do Museu, em 1947, à Universidade do Brasil, hoje Universidade Federal do Rio de Janeiro. Ele mesmo comenta, em 1945, que </w:t>
      </w:r>
      <w:r>
        <w:rPr>
          <w:rFonts w:ascii="Times New Roman" w:eastAsia="Times New Roman" w:hAnsi="Times New Roman" w:cs="Times New Roman"/>
          <w:sz w:val="24"/>
          <w:szCs w:val="24"/>
        </w:rPr>
        <w:lastRenderedPageBreak/>
        <w:t>“... Em 1922, a coleção de lepidópteros do Museu Nacional continha cêrca de 12.000 exemplares, metade dos quais em mau estado, dada a longa permanência sem conservação conveniente ... Com os pequenos lotes adquiridos nos intervalos e as ofertas de pessoas amigas do Museu, o número de lepidopteros do Museu Nacional eleva-se atualmente a cêrca de 100.000 exemplares, só excedido por alguns dos grandes museus europeus e norte-americanos ...” (Seção de Extensão Cultural do Museu Nacional, 1945, p. 2). O trabalho continuado de gerações de taxônomos, ao longo de décadas, fizeram as coleções do Museu crescerem vertiginosamente. Na época do fatídico incêndio do Museu Nacional, ocorrido em 02 de setembro de 2018, haviam sido declarados pouco mais de doze milhões de exemplares depositados só na Coleção Entomológica (Serejo, 2020, p. 94).</w:t>
      </w:r>
    </w:p>
    <w:p w14:paraId="0000006C" w14:textId="77777777" w:rsidR="004057F0" w:rsidRDefault="004057F0">
      <w:pPr>
        <w:spacing w:after="0" w:line="360" w:lineRule="auto"/>
        <w:jc w:val="both"/>
        <w:rPr>
          <w:rFonts w:ascii="Times New Roman" w:eastAsia="Times New Roman" w:hAnsi="Times New Roman" w:cs="Times New Roman"/>
          <w:sz w:val="24"/>
          <w:szCs w:val="24"/>
        </w:rPr>
      </w:pPr>
    </w:p>
    <w:p w14:paraId="0000006D"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 Sociedade Entomológica</w:t>
      </w:r>
    </w:p>
    <w:p w14:paraId="0000006E" w14:textId="77777777" w:rsidR="004057F0" w:rsidRDefault="00A978B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É nesse contexto de valorização da ciência e modernização das relações de intercâmbio entre pares que diversas agremiações formalizadas de cientistas se estabeleceram na cidade do Rio de Janeiro (Castro, 2019, p. 305). No início do ano de 1922, mais precisamente no dia 02 de fevereiro, foi fundada a Sociedade Entomológica do Brasil</w:t>
      </w:r>
      <w:r>
        <w:rPr>
          <w:rFonts w:ascii="Times New Roman" w:eastAsia="Times New Roman" w:hAnsi="Times New Roman" w:cs="Times New Roman"/>
          <w:sz w:val="24"/>
          <w:szCs w:val="24"/>
          <w:vertAlign w:val="superscript"/>
        </w:rPr>
        <w:footnoteReference w:id="16"/>
      </w:r>
      <w:r>
        <w:rPr>
          <w:rFonts w:ascii="Times New Roman" w:eastAsia="Times New Roman" w:hAnsi="Times New Roman" w:cs="Times New Roman"/>
          <w:sz w:val="24"/>
          <w:szCs w:val="24"/>
        </w:rPr>
        <w:t>, primeira sociedade da América Latina dedicada a agremiar estudiosos e interessados em insetos, lamentavelmente descontinuada. A sociedade homônima em atividade nos dias de hoje em nada se conecta na sua origem com a original carioca, tendo sido estabelecida em 1972, cinquenta anos depois, durante a Reunião de Entomologia Agrícola realizada em Uruçuca (Bahia), derivada da Sociedade Brasileira de Entomologia estabelecida em 1937, em São Paulo, igualmente ativa. Na primeira diretoria da Sociedade Entomológica do Brasil, não coincidentemente, Edward May participou como secretário geral</w:t>
      </w:r>
      <w:r>
        <w:rPr>
          <w:rFonts w:ascii="Times New Roman" w:eastAsia="Times New Roman" w:hAnsi="Times New Roman" w:cs="Times New Roman"/>
          <w:sz w:val="24"/>
          <w:szCs w:val="24"/>
          <w:vertAlign w:val="superscript"/>
        </w:rPr>
        <w:footnoteReference w:id="17"/>
      </w:r>
      <w:r>
        <w:rPr>
          <w:rFonts w:ascii="Times New Roman" w:eastAsia="Times New Roman" w:hAnsi="Times New Roman" w:cs="Times New Roman"/>
          <w:sz w:val="24"/>
          <w:szCs w:val="24"/>
        </w:rPr>
        <w:t>. May fora contratado temporariamente no mês anterior para trabalhar no Museu Nacional na organização de exposições paralelas à monumental Exposição do Centenário, como já colocado. Em diretorias posteriores da Sociedade, Edward May foi mantido em diferentes funções</w:t>
      </w:r>
      <w:r>
        <w:rPr>
          <w:rFonts w:ascii="Times New Roman" w:eastAsia="Times New Roman" w:hAnsi="Times New Roman" w:cs="Times New Roman"/>
          <w:sz w:val="24"/>
          <w:szCs w:val="24"/>
          <w:vertAlign w:val="superscript"/>
        </w:rPr>
        <w:footnoteReference w:id="18"/>
      </w:r>
      <w:r>
        <w:rPr>
          <w:rFonts w:ascii="Times New Roman" w:eastAsia="Times New Roman" w:hAnsi="Times New Roman" w:cs="Times New Roman"/>
          <w:sz w:val="24"/>
          <w:szCs w:val="24"/>
        </w:rPr>
        <w:t>. Através do decreto número 4.841, de 23 de julho de 1924, “... a Sociedade Entomológica do Brasil é considerada de utilidade pública (Relatórios do Ministério da Justiça, 1926, p. 27).</w:t>
      </w:r>
    </w:p>
    <w:p w14:paraId="0000006F" w14:textId="77777777" w:rsidR="004057F0" w:rsidRDefault="00A978B5">
      <w:pPr>
        <w:spacing w:after="0"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No início de 1923, em uma das reuniões regulares da Sociedade, Angelo Moreira da Costa Lima, seu segundo vice-presidente e futuro autor da icônica obra “Insetos do Brasil”, publicada entre 1938 e 1962 (Rafael et al., 2012, p. xiii), “... pediu a palavra para expor á Sociedade que devido aos methodos usados pelos leigos no assumpto, para a caça de Lepidopteros, nas matas vizinhas da Capital Federal, esses bellos insectos que constituem um precioso ornato para as nossas florestas estão desaparecendo quasi pela guerra de destruição que lhes é feita; assim propunha que a Sociedade se interessasse para evitar esse desaparecimento, influindo se possivel fosse junto aos poderes publicos afim de que a captura de insectos fosse regulamentada ...”</w:t>
      </w:r>
      <w:r>
        <w:rPr>
          <w:rFonts w:ascii="Times New Roman" w:eastAsia="Times New Roman" w:hAnsi="Times New Roman" w:cs="Times New Roman"/>
          <w:sz w:val="24"/>
          <w:szCs w:val="24"/>
          <w:vertAlign w:val="superscript"/>
        </w:rPr>
        <w:footnoteReference w:id="19"/>
      </w:r>
      <w:r>
        <w:rPr>
          <w:rFonts w:ascii="Times New Roman" w:eastAsia="Times New Roman" w:hAnsi="Times New Roman" w:cs="Times New Roman"/>
          <w:sz w:val="24"/>
          <w:szCs w:val="24"/>
        </w:rPr>
        <w:t>. A narrativa de Costa Lima nos leva a acreditar que algum novo fenômeno estava incitando a coleta indiscriminada de lepidópteros naquele momento na cidade do Rio de Janeiro.</w:t>
      </w:r>
    </w:p>
    <w:p w14:paraId="00000070" w14:textId="77777777" w:rsidR="004057F0" w:rsidRDefault="00A978B5">
      <w:pPr>
        <w:spacing w:line="360" w:lineRule="auto"/>
        <w:rPr>
          <w:rFonts w:ascii="Times New Roman" w:eastAsia="Times New Roman" w:hAnsi="Times New Roman" w:cs="Times New Roman"/>
          <w:sz w:val="24"/>
          <w:szCs w:val="24"/>
        </w:rPr>
      </w:pPr>
      <w:r>
        <w:br w:type="page"/>
      </w:r>
    </w:p>
    <w:p w14:paraId="00000071" w14:textId="77777777" w:rsidR="004057F0" w:rsidRDefault="00A978B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CAPÍTULO 2. METAMORFOSE</w:t>
      </w:r>
    </w:p>
    <w:p w14:paraId="00000072" w14:textId="77777777" w:rsidR="004057F0" w:rsidRDefault="004057F0">
      <w:pPr>
        <w:spacing w:line="360" w:lineRule="auto"/>
        <w:rPr>
          <w:rFonts w:ascii="Times New Roman" w:eastAsia="Times New Roman" w:hAnsi="Times New Roman" w:cs="Times New Roman"/>
          <w:sz w:val="24"/>
          <w:szCs w:val="24"/>
        </w:rPr>
      </w:pPr>
    </w:p>
    <w:p w14:paraId="00000073" w14:textId="77777777" w:rsidR="004057F0" w:rsidRDefault="00A978B5">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 Simbolismos</w:t>
      </w:r>
    </w:p>
    <w:p w14:paraId="00000074" w14:textId="043B437E"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levantado por Carvalho (20</w:t>
      </w:r>
      <w:r w:rsidR="002213D7">
        <w:rPr>
          <w:rFonts w:ascii="Times New Roman" w:eastAsia="Times New Roman" w:hAnsi="Times New Roman" w:cs="Times New Roman"/>
          <w:sz w:val="24"/>
          <w:szCs w:val="24"/>
        </w:rPr>
        <w:t>1</w:t>
      </w:r>
      <w:r>
        <w:rPr>
          <w:rFonts w:ascii="Times New Roman" w:eastAsia="Times New Roman" w:hAnsi="Times New Roman" w:cs="Times New Roman"/>
          <w:sz w:val="24"/>
          <w:szCs w:val="24"/>
        </w:rPr>
        <w:t>8, p. 41), a literatura é praticamente unânime em afirmar que, ao menos no contexto cristão do Ocidente, lepidópteros simbolizariam a transformação e, também, a redenção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xml:space="preserve">, Clingerman, 2013, p.188; Manguel, 2003, p. 167). O próprio termo “psique” (Gr. </w:t>
      </w:r>
      <w:r>
        <w:rPr>
          <w:rFonts w:ascii="Times New Roman" w:eastAsia="Times New Roman" w:hAnsi="Times New Roman" w:cs="Times New Roman"/>
          <w:i/>
          <w:sz w:val="24"/>
          <w:szCs w:val="24"/>
        </w:rPr>
        <w:t>Psykhè</w:t>
      </w:r>
      <w:r>
        <w:rPr>
          <w:rFonts w:ascii="Times New Roman" w:eastAsia="Times New Roman" w:hAnsi="Times New Roman" w:cs="Times New Roman"/>
          <w:sz w:val="24"/>
          <w:szCs w:val="24"/>
        </w:rPr>
        <w:t>), apropriado pelos psicólogos contemporâneos com a conotação de mente ou ego, abrangeria, na sua origem, igualmente os conceitos de alma humana e de borboleta (Dicke, 2000, p. 229). No entanto, esse inseto voador habita o mundo terrestre, na maior parte do seu tempo, sob a forma de uma lagarta faminta, fase que é frequentemente relacionada à existência terrena humana, em termos simbólicos (Clingerman, 2013, p.173). Depois de crescida, através de uma muda, essa larva dá lugar a uma pupa imóvel, abrigada na sua imobilidade, por vezes, em um casulo. Essa pupa e seu casulo, por sua vez, vêm simbolizar, respectivamente, o cadáver humano e a sua sepultura, em associações tradicionalmente consideradas como originárias da Grécia Antiga, tendo em mente o fenômeno biológico da metamorfose descrito por Aristóteles (2006, p. 232). No entanto, o estabelecimento desses símbolos parece ter ocorrido ainda mais cedo na história, havendo exemplos explícitos na arte do Antigo Império Egípcio (Germond, 2008-2010). Muitas mariposas, em contrapartida, por seus hábitos noturnos e pelas cores sombrias que apresentam, assim como algumas borboletas escuras crepusculares, também foram associadas ao mal e à morte, tendo sido denotadas até mesmo como demônios ou bruxas metamorfoseadas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Da-Silva &amp; Coelho, 2017, p. 3; Souza, 2009, p. 328).</w:t>
      </w:r>
    </w:p>
    <w:p w14:paraId="00000075" w14:textId="3F02E666"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No Rio de Janeiro do início do século XX, lepidópteros eram formas animais muito populares e os símbolos da tradição do Ocidente a elas associados foram plenamente assimilados em manifestações culturais. Certamente, havia espaço também para muitas crendices locais, que, entretanto, foram parcamente registradas nos veículos de cultura. Em uma belíssima loja com elementos em estilo Art Déco, no centro da cidade (Rua Gonçalves Dias 13), ocupada desde 2011 por uma filial da marca de calçados Arezzo, há um vitral do famoso caricaturista e desenhista carioca J. Carlos (Trindade, 2010, p. 35) onde foram representadas as diferentes fases da vida da mariposa </w:t>
      </w:r>
      <w:r>
        <w:rPr>
          <w:rFonts w:ascii="Times New Roman" w:eastAsia="Times New Roman" w:hAnsi="Times New Roman" w:cs="Times New Roman"/>
          <w:i/>
          <w:sz w:val="24"/>
          <w:szCs w:val="24"/>
        </w:rPr>
        <w:t>Bombyx mori</w:t>
      </w:r>
      <w:r>
        <w:rPr>
          <w:rFonts w:ascii="Times New Roman" w:eastAsia="Times New Roman" w:hAnsi="Times New Roman" w:cs="Times New Roman"/>
          <w:sz w:val="24"/>
          <w:szCs w:val="24"/>
        </w:rPr>
        <w:t xml:space="preserve">, o bicho-da-seda. Do pupário, uma longa faixa de tecido enovela uma figura humana </w:t>
      </w:r>
      <w:r>
        <w:rPr>
          <w:rFonts w:ascii="Times New Roman" w:eastAsia="Times New Roman" w:hAnsi="Times New Roman" w:cs="Times New Roman"/>
          <w:sz w:val="24"/>
          <w:szCs w:val="24"/>
        </w:rPr>
        <w:lastRenderedPageBreak/>
        <w:t>andrógina, a qual apresenta a cabeça e os braços aparentes e em que o direito sugere um movimento de retirada dessa faixa. Trata-se de uma clara alusão da analogia do desnudar à emergência da imago de sua pupa, de se deixar ver, aqui muito elegantemente relacionada à produção de seda a partir dos pupários de algumas espécies de mariposas. Essa loja abrigava originalmente a Casa Daniel, destinada à venda de utilidades domésticas e presentes. No jogo do bicho, criado no antigo Jardim Zoológico no final do século XIX, no bairro de Vila Isabel, e solidamente vertido em uma banca ilegal de apostas nas primeiras décadas da república brasileira, a borboleta, único não vertebrado da coleção de 25 animais, é símbolo de volubilidade em uma charge do mesmo J. Carlos dos anos de 1920 (Loredano</w:t>
      </w:r>
      <w:r w:rsidR="00E1439D">
        <w:rPr>
          <w:rFonts w:ascii="Times New Roman" w:eastAsia="Times New Roman" w:hAnsi="Times New Roman" w:cs="Times New Roman"/>
          <w:sz w:val="24"/>
          <w:szCs w:val="24"/>
        </w:rPr>
        <w:t xml:space="preserve"> &amp; Simas</w:t>
      </w:r>
      <w:r>
        <w:rPr>
          <w:rFonts w:ascii="Times New Roman" w:eastAsia="Times New Roman" w:hAnsi="Times New Roman" w:cs="Times New Roman"/>
          <w:sz w:val="24"/>
          <w:szCs w:val="24"/>
        </w:rPr>
        <w:t>, 2007, p. 46).</w:t>
      </w:r>
    </w:p>
    <w:p w14:paraId="00000076" w14:textId="77777777" w:rsidR="004057F0" w:rsidRDefault="004057F0">
      <w:pPr>
        <w:spacing w:line="360" w:lineRule="auto"/>
        <w:jc w:val="both"/>
        <w:rPr>
          <w:rFonts w:ascii="Times New Roman" w:eastAsia="Times New Roman" w:hAnsi="Times New Roman" w:cs="Times New Roman"/>
          <w:sz w:val="24"/>
          <w:szCs w:val="24"/>
        </w:rPr>
      </w:pPr>
    </w:p>
    <w:p w14:paraId="00000077"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 Borboletas </w:t>
      </w:r>
      <w:r>
        <w:rPr>
          <w:rFonts w:ascii="Times New Roman" w:eastAsia="Times New Roman" w:hAnsi="Times New Roman" w:cs="Times New Roman"/>
          <w:i/>
          <w:sz w:val="24"/>
          <w:szCs w:val="24"/>
        </w:rPr>
        <w:t>Morpho</w:t>
      </w:r>
    </w:p>
    <w:p w14:paraId="00000078" w14:textId="170C79F9"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Sem dúvida, os lepidópteros mais populares no Rio de Janeiro de outrora, assim como no Brasil de uma maneira geral, foram as borboletas </w:t>
      </w:r>
      <w:r>
        <w:rPr>
          <w:rFonts w:ascii="Times New Roman" w:eastAsia="Times New Roman" w:hAnsi="Times New Roman" w:cs="Times New Roman"/>
          <w:i/>
          <w:sz w:val="24"/>
          <w:szCs w:val="24"/>
        </w:rPr>
        <w:t>Morpho</w:t>
      </w:r>
      <w:r>
        <w:rPr>
          <w:rFonts w:ascii="Times New Roman" w:eastAsia="Times New Roman" w:hAnsi="Times New Roman" w:cs="Times New Roman"/>
          <w:sz w:val="24"/>
          <w:szCs w:val="24"/>
        </w:rPr>
        <w:t xml:space="preserve">, gênero representado na cidade, segundo Costa (1936, p. 220), por seis espécies, citadas aqui com seus nomes atualizados: </w:t>
      </w:r>
      <w:r>
        <w:rPr>
          <w:rFonts w:ascii="Times New Roman" w:eastAsia="Times New Roman" w:hAnsi="Times New Roman" w:cs="Times New Roman"/>
          <w:i/>
          <w:sz w:val="24"/>
          <w:szCs w:val="24"/>
        </w:rPr>
        <w:t>Morpho hercules</w:t>
      </w:r>
      <w:r>
        <w:rPr>
          <w:rFonts w:ascii="Times New Roman" w:eastAsia="Times New Roman" w:hAnsi="Times New Roman" w:cs="Times New Roman"/>
          <w:sz w:val="24"/>
          <w:szCs w:val="24"/>
        </w:rPr>
        <w:t xml:space="preserve"> (pop. “Boia”), </w:t>
      </w:r>
      <w:r>
        <w:rPr>
          <w:rFonts w:ascii="Times New Roman" w:eastAsia="Times New Roman" w:hAnsi="Times New Roman" w:cs="Times New Roman"/>
          <w:i/>
          <w:sz w:val="24"/>
          <w:szCs w:val="24"/>
        </w:rPr>
        <w:t>M. epistrophus epistrophus</w:t>
      </w:r>
      <w:r>
        <w:rPr>
          <w:rFonts w:ascii="Times New Roman" w:eastAsia="Times New Roman" w:hAnsi="Times New Roman" w:cs="Times New Roman"/>
          <w:sz w:val="24"/>
          <w:szCs w:val="24"/>
        </w:rPr>
        <w:t xml:space="preserve"> (pop. “Azulão branco”), </w:t>
      </w:r>
      <w:r>
        <w:rPr>
          <w:rFonts w:ascii="Times New Roman" w:eastAsia="Times New Roman" w:hAnsi="Times New Roman" w:cs="Times New Roman"/>
          <w:i/>
          <w:sz w:val="24"/>
          <w:szCs w:val="24"/>
        </w:rPr>
        <w:t>M. helenor achillaena</w:t>
      </w:r>
      <w:r>
        <w:rPr>
          <w:rFonts w:ascii="Times New Roman" w:eastAsia="Times New Roman" w:hAnsi="Times New Roman" w:cs="Times New Roman"/>
          <w:sz w:val="24"/>
          <w:szCs w:val="24"/>
        </w:rPr>
        <w:t xml:space="preserve"> (pop. “Capitão do mato”), </w:t>
      </w:r>
      <w:r>
        <w:rPr>
          <w:rFonts w:ascii="Times New Roman" w:eastAsia="Times New Roman" w:hAnsi="Times New Roman" w:cs="Times New Roman"/>
          <w:i/>
          <w:sz w:val="24"/>
          <w:szCs w:val="24"/>
        </w:rPr>
        <w:t>M. aega</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M. anaxibia</w:t>
      </w:r>
      <w:r>
        <w:rPr>
          <w:rFonts w:ascii="Times New Roman" w:eastAsia="Times New Roman" w:hAnsi="Times New Roman" w:cs="Times New Roman"/>
          <w:sz w:val="24"/>
          <w:szCs w:val="24"/>
        </w:rPr>
        <w:t xml:space="preserve"> (pop. “Azul seda”) e </w:t>
      </w:r>
      <w:r>
        <w:rPr>
          <w:rFonts w:ascii="Times New Roman" w:eastAsia="Times New Roman" w:hAnsi="Times New Roman" w:cs="Times New Roman"/>
          <w:i/>
          <w:sz w:val="24"/>
          <w:szCs w:val="24"/>
        </w:rPr>
        <w:t>M. menelaus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coeruleus</w:t>
      </w:r>
      <w:r>
        <w:rPr>
          <w:rFonts w:ascii="Times New Roman" w:eastAsia="Times New Roman" w:hAnsi="Times New Roman" w:cs="Times New Roman"/>
          <w:sz w:val="24"/>
          <w:szCs w:val="24"/>
        </w:rPr>
        <w:t xml:space="preserve"> (pop. “Praia Grande”). É importante ressaltar que os raros registros de </w:t>
      </w:r>
      <w:r>
        <w:rPr>
          <w:rFonts w:ascii="Times New Roman" w:eastAsia="Times New Roman" w:hAnsi="Times New Roman" w:cs="Times New Roman"/>
          <w:i/>
          <w:sz w:val="24"/>
          <w:szCs w:val="24"/>
        </w:rPr>
        <w:t>Morpho aega</w:t>
      </w:r>
      <w:r>
        <w:rPr>
          <w:rFonts w:ascii="Times New Roman" w:eastAsia="Times New Roman" w:hAnsi="Times New Roman" w:cs="Times New Roman"/>
          <w:sz w:val="24"/>
          <w:szCs w:val="24"/>
        </w:rPr>
        <w:t xml:space="preserve"> no Rio de Janeiro são muito antigos e na referência acima sequer um nome popular foi associado ao científico, o que evidencia o seu desconhecimento. Essa espécie é bastante comum no sul do Brasil, em especial na região de domínio do ecossistema da Floresta das Araucárias, onde é popularmente conhecida como “Azulinha”</w:t>
      </w:r>
      <w:r>
        <w:rPr>
          <w:rFonts w:ascii="Times New Roman" w:eastAsia="Times New Roman" w:hAnsi="Times New Roman" w:cs="Times New Roman"/>
          <w:sz w:val="24"/>
          <w:szCs w:val="24"/>
          <w:vertAlign w:val="superscript"/>
        </w:rPr>
        <w:footnoteReference w:id="20"/>
      </w:r>
      <w:r w:rsidR="00B8340C">
        <w:rPr>
          <w:rFonts w:ascii="Times New Roman" w:eastAsia="Times New Roman" w:hAnsi="Times New Roman" w:cs="Times New Roman"/>
          <w:sz w:val="24"/>
          <w:szCs w:val="24"/>
        </w:rPr>
        <w:t xml:space="preserve"> (Figura </w:t>
      </w:r>
      <w:r w:rsidR="00082059">
        <w:rPr>
          <w:rFonts w:ascii="Times New Roman" w:eastAsia="Times New Roman" w:hAnsi="Times New Roman" w:cs="Times New Roman"/>
          <w:sz w:val="24"/>
          <w:szCs w:val="24"/>
        </w:rPr>
        <w:t>2</w:t>
      </w:r>
      <w:r w:rsidR="00B8340C">
        <w:rPr>
          <w:rFonts w:ascii="Times New Roman" w:eastAsia="Times New Roman" w:hAnsi="Times New Roman" w:cs="Times New Roman"/>
          <w:sz w:val="24"/>
          <w:szCs w:val="24"/>
        </w:rPr>
        <w:t>)</w:t>
      </w:r>
      <w:r>
        <w:rPr>
          <w:rFonts w:ascii="Times New Roman" w:eastAsia="Times New Roman" w:hAnsi="Times New Roman" w:cs="Times New Roman"/>
          <w:sz w:val="24"/>
          <w:szCs w:val="24"/>
        </w:rPr>
        <w:t>. Esse pequeno grupo de cerca de trinta espécies de borboletas, considerado na época como pertencente a uma família a parte (Morphidae) e, atualmente, restrito à tribo Morphini da diversificada Família Nymphalidae, é exclusivo da Região Neotropical, uma larga área geográfica de biota característica, restrita às Américas, que se estende do México, ao norte, à Argentina, ao Sul, com maior diversidade no Brasil.</w:t>
      </w:r>
    </w:p>
    <w:p w14:paraId="00000079"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Os machos da maior parte das espécies são especialmente fascinantes por apresentarem a coloração da superfície dorsal de suas asas com intensos azuis </w:t>
      </w:r>
      <w:r>
        <w:rPr>
          <w:rFonts w:ascii="Times New Roman" w:eastAsia="Times New Roman" w:hAnsi="Times New Roman" w:cs="Times New Roman"/>
          <w:sz w:val="24"/>
          <w:szCs w:val="24"/>
        </w:rPr>
        <w:lastRenderedPageBreak/>
        <w:t>iridescentes, fenômeno muito incomum na natureza. Numericamente, são mais representados que as fêmeas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Costa, 1936, p. 227, 235, 237; Carvalho &amp; Mielke, 1971, p. 487). Tais tonalidades brilhantes não são produzidas por pigmentos (cores químicas), mas pela interferência que nanoestruturas organizadas na superfície das escamas que recobrem dorsalmente as suas asas promovem à luz incidente, que, atravessando camadas com índices de refração alternadamente alto e baixo, leva à interferência óptica, resultando em fortes efeitos fotônicos (cores físicas ou estruturais) (Prum et al., 2006; Vukusic &amp; Chittka, 2013, p. 797). A função dessas cores é discutível, mas certamente se associa a questões de competição sexual e de reconhecimento entre indivíduos da mesma espécie: delimitação de território, entre machos, e corte, entre machos e fêmeas. Possivelmente, também está associada ao que é definido como comportamento deimático (Vukusic &amp; Chittka, 2013, p. 814). Quando pousadas, mais vulneráveis, com as asas fechadas no dorso, as borboletas exibem apenas a sua superfície ventral, que é escura, opaca, com padrões crípticos e disruptivos, o que as faz se confundir com o ambiente sombrio do sub-bosque de florestas. Logo que abrem as asas e se lançam ao voo, exibindo a sua superfície dorsal, “assustam” potenciais predadores próximos, aves, em maioria (Young, 1971), mas também, possíveis répteis e pequenos mamíferos. Esses, quando refeitos, nada mais podem fazer, pois as borboletas, de voo rápido, já estão fora de seu campo de visão ou alcance. Dessa forma, com o aprendizado, passam evitá-las como presas consideráveis. Por sermos também vertebrados e com o sentido da visão muito apurado, de alguma forma herdamos esse “imprinting” de nossos antepassados, desviando a nossa impressão para o nível da apreciação estética. Além disso, estudos recentes de psicologia, indicam que o azul é a cor predileta da humanidade, não existindo sentimentos negativos associados a acordes cromáticos onde o azul predomina (Heller, 2018, p. 23).</w:t>
      </w:r>
    </w:p>
    <w:p w14:paraId="0000007A" w14:textId="4231CE7D"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Essa fascinação pelas borboletas azuis fez com que pessoas comuns as colecionassem, ainda que fosse um simples exemplar emoldurado num quadrinho e, até mesmo, escrevessem poemas sobre elas</w:t>
      </w:r>
      <w:r w:rsidR="002213D7">
        <w:rPr>
          <w:rFonts w:ascii="Times New Roman" w:eastAsia="Times New Roman" w:hAnsi="Times New Roman" w:cs="Times New Roman"/>
          <w:sz w:val="24"/>
          <w:szCs w:val="24"/>
        </w:rPr>
        <w:t xml:space="preserve"> (</w:t>
      </w:r>
      <w:r w:rsidR="002213D7" w:rsidRPr="00734F45">
        <w:rPr>
          <w:rFonts w:ascii="Times New Roman" w:eastAsia="Times New Roman" w:hAnsi="Times New Roman" w:cs="Times New Roman"/>
          <w:i/>
          <w:iCs/>
          <w:color w:val="000000"/>
          <w:sz w:val="24"/>
          <w:szCs w:val="24"/>
        </w:rPr>
        <w:t>e.g.</w:t>
      </w:r>
      <w:r w:rsidR="002213D7">
        <w:rPr>
          <w:rFonts w:ascii="Times New Roman" w:eastAsia="Times New Roman" w:hAnsi="Times New Roman" w:cs="Times New Roman"/>
          <w:color w:val="000000"/>
          <w:sz w:val="24"/>
          <w:szCs w:val="24"/>
        </w:rPr>
        <w:t xml:space="preserve">, </w:t>
      </w:r>
      <w:r w:rsidR="001F74F5">
        <w:rPr>
          <w:rFonts w:ascii="Times New Roman" w:eastAsia="Times New Roman" w:hAnsi="Times New Roman" w:cs="Times New Roman"/>
          <w:color w:val="000000"/>
          <w:sz w:val="24"/>
          <w:szCs w:val="24"/>
        </w:rPr>
        <w:t>Salomé</w:t>
      </w:r>
      <w:r w:rsidR="002213D7">
        <w:rPr>
          <w:rFonts w:ascii="Times New Roman" w:eastAsia="Times New Roman" w:hAnsi="Times New Roman" w:cs="Times New Roman"/>
          <w:color w:val="000000"/>
          <w:sz w:val="24"/>
          <w:szCs w:val="24"/>
        </w:rPr>
        <w:t>, 1927, p. 4</w:t>
      </w:r>
      <w:r w:rsidR="002213D7">
        <w:rPr>
          <w:rFonts w:ascii="Times New Roman" w:eastAsia="Times New Roman" w:hAnsi="Times New Roman" w:cs="Times New Roman"/>
          <w:sz w:val="24"/>
          <w:szCs w:val="24"/>
        </w:rPr>
        <w:t>)</w:t>
      </w:r>
      <w:r>
        <w:rPr>
          <w:rFonts w:ascii="Times New Roman" w:eastAsia="Times New Roman" w:hAnsi="Times New Roman" w:cs="Times New Roman"/>
          <w:sz w:val="24"/>
          <w:szCs w:val="24"/>
        </w:rPr>
        <w:t>, especialmente no Rio de Janeiro, onde blocos carnavalescos foram batizados em sua referência</w:t>
      </w:r>
      <w:r>
        <w:rPr>
          <w:rFonts w:ascii="Times New Roman" w:eastAsia="Times New Roman" w:hAnsi="Times New Roman" w:cs="Times New Roman"/>
          <w:sz w:val="24"/>
          <w:szCs w:val="24"/>
          <w:vertAlign w:val="superscript"/>
        </w:rPr>
        <w:footnoteReference w:id="21"/>
      </w:r>
      <w:r>
        <w:rPr>
          <w:rFonts w:ascii="Times New Roman" w:eastAsia="Times New Roman" w:hAnsi="Times New Roman" w:cs="Times New Roman"/>
          <w:sz w:val="24"/>
          <w:szCs w:val="24"/>
        </w:rPr>
        <w:t>. No exterior, tais borboletas eram um símbolo do Brasil</w:t>
      </w:r>
      <w:r>
        <w:rPr>
          <w:rFonts w:ascii="Times New Roman" w:eastAsia="Times New Roman" w:hAnsi="Times New Roman" w:cs="Times New Roman"/>
          <w:sz w:val="24"/>
          <w:szCs w:val="24"/>
          <w:vertAlign w:val="superscript"/>
        </w:rPr>
        <w:footnoteReference w:id="22"/>
      </w:r>
      <w:r>
        <w:rPr>
          <w:rFonts w:ascii="Times New Roman" w:eastAsia="Times New Roman" w:hAnsi="Times New Roman" w:cs="Times New Roman"/>
          <w:sz w:val="24"/>
          <w:szCs w:val="24"/>
        </w:rPr>
        <w:t xml:space="preserve">, sendo muito procuradas por estrangeiros, </w:t>
      </w:r>
      <w:r>
        <w:rPr>
          <w:rFonts w:ascii="Times New Roman" w:eastAsia="Times New Roman" w:hAnsi="Times New Roman" w:cs="Times New Roman"/>
          <w:sz w:val="24"/>
          <w:szCs w:val="24"/>
        </w:rPr>
        <w:lastRenderedPageBreak/>
        <w:t>europeus principalmente, em anúncios em jornais locais</w:t>
      </w:r>
      <w:r>
        <w:rPr>
          <w:rFonts w:ascii="Times New Roman" w:eastAsia="Times New Roman" w:hAnsi="Times New Roman" w:cs="Times New Roman"/>
          <w:sz w:val="24"/>
          <w:szCs w:val="24"/>
          <w:vertAlign w:val="superscript"/>
        </w:rPr>
        <w:footnoteReference w:id="23"/>
      </w:r>
      <w:r>
        <w:rPr>
          <w:rFonts w:ascii="Times New Roman" w:eastAsia="Times New Roman" w:hAnsi="Times New Roman" w:cs="Times New Roman"/>
          <w:sz w:val="24"/>
          <w:szCs w:val="24"/>
        </w:rPr>
        <w:t>. Uma lenda, contando a sua origem, circulava nos livros paradidáticos de leitura e nas revistas cariocas, entre os anos de 1920 e 1930. Para fins de registro, uma das versões publicadas na</w:t>
      </w:r>
      <w:r w:rsidR="000777F1">
        <w:rPr>
          <w:rFonts w:ascii="Times New Roman" w:eastAsia="Times New Roman" w:hAnsi="Times New Roman" w:cs="Times New Roman"/>
          <w:sz w:val="24"/>
          <w:szCs w:val="24"/>
        </w:rPr>
        <w:t xml:space="preserve"> revista</w:t>
      </w:r>
      <w:r>
        <w:rPr>
          <w:rFonts w:ascii="Times New Roman" w:eastAsia="Times New Roman" w:hAnsi="Times New Roman" w:cs="Times New Roman"/>
          <w:sz w:val="24"/>
          <w:szCs w:val="24"/>
        </w:rPr>
        <w:t xml:space="preserve"> Fon-Fon!, segue transcrita:</w:t>
      </w:r>
    </w:p>
    <w:p w14:paraId="0000007B" w14:textId="32E5BAE9"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 A principio, o céo não tinha mais do que o sol e a lua. Todo o rosto [resto] era uma cupola infinita, sem a menor falha. Por dentro corriam os anjos, rebeldes e travessos. Um dia, porém, as irrequietas criaturas de Deus tiveram curiosidade de vêr o que faziam os homens cá na terra. Apanharam então todas as tesouras disponiveis que havia lá por cima e foram cortando, cortando, fazendo pequeninos buracos por onde alongavam os olhos curiosos. E os pedacinhos de céo, rolando pelo espaço, vieram espalhar na terra as borboletas azues, emquanto que lá em cima, eternamente abertos, os orifícios do firmamento brilham, formando o séquito da lua”</w:t>
      </w:r>
      <w:r w:rsidR="000777F1">
        <w:rPr>
          <w:rFonts w:ascii="Times New Roman" w:eastAsia="Times New Roman" w:hAnsi="Times New Roman" w:cs="Times New Roman"/>
          <w:sz w:val="24"/>
          <w:szCs w:val="24"/>
        </w:rPr>
        <w:t xml:space="preserve"> (</w:t>
      </w:r>
      <w:r w:rsidR="00F52774">
        <w:rPr>
          <w:rFonts w:ascii="Times New Roman" w:eastAsia="Times New Roman" w:hAnsi="Times New Roman" w:cs="Times New Roman"/>
          <w:sz w:val="24"/>
          <w:szCs w:val="24"/>
        </w:rPr>
        <w:t>Lellis,</w:t>
      </w:r>
      <w:r w:rsidR="000777F1" w:rsidRPr="000777F1">
        <w:rPr>
          <w:rFonts w:ascii="Times New Roman" w:eastAsia="Times New Roman" w:hAnsi="Times New Roman" w:cs="Times New Roman"/>
          <w:sz w:val="24"/>
          <w:szCs w:val="24"/>
        </w:rPr>
        <w:t xml:space="preserve"> 1929, </w:t>
      </w:r>
      <w:r w:rsidR="00F52774">
        <w:rPr>
          <w:rFonts w:ascii="Times New Roman" w:eastAsia="Times New Roman" w:hAnsi="Times New Roman" w:cs="Times New Roman"/>
          <w:sz w:val="24"/>
          <w:szCs w:val="24"/>
        </w:rPr>
        <w:t xml:space="preserve">p. </w:t>
      </w:r>
      <w:r w:rsidR="000777F1" w:rsidRPr="000777F1">
        <w:rPr>
          <w:rFonts w:ascii="Times New Roman" w:eastAsia="Times New Roman" w:hAnsi="Times New Roman" w:cs="Times New Roman"/>
          <w:sz w:val="24"/>
          <w:szCs w:val="24"/>
        </w:rPr>
        <w:t>4</w:t>
      </w:r>
      <w:r w:rsidR="000777F1">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0000007C" w14:textId="77777777" w:rsidR="004057F0" w:rsidRDefault="004057F0">
      <w:pPr>
        <w:spacing w:line="360" w:lineRule="auto"/>
        <w:jc w:val="both"/>
        <w:rPr>
          <w:rFonts w:ascii="Times New Roman" w:eastAsia="Times New Roman" w:hAnsi="Times New Roman" w:cs="Times New Roman"/>
          <w:sz w:val="24"/>
          <w:szCs w:val="24"/>
        </w:rPr>
      </w:pPr>
    </w:p>
    <w:p w14:paraId="0000007D"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 Artesania carioca</w:t>
      </w:r>
    </w:p>
    <w:p w14:paraId="0000007E" w14:textId="25CD6173"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Como já apresentado, a Exposição do Centenário, ocorrida entre 1922 e 1923, foi um dos primeiros eventos atratores de turistas estrangeiros na cidade, que os recebeu aos milhares, desembarcados de grandes paquetes, no porto do Rio. Na ocasião, além de coleções de lepidópteros, artefatos adornados com suas asas, certamente trazidos como amostras representativas do Estado de Santa Catarina, foram exibidos. Com o sucesso obtido, especialmente por aqueles que continham asas de espécies de </w:t>
      </w:r>
      <w:r>
        <w:rPr>
          <w:rFonts w:ascii="Times New Roman" w:eastAsia="Times New Roman" w:hAnsi="Times New Roman" w:cs="Times New Roman"/>
          <w:i/>
          <w:sz w:val="24"/>
          <w:szCs w:val="24"/>
        </w:rPr>
        <w:t>Morpho</w:t>
      </w:r>
      <w:r>
        <w:rPr>
          <w:rFonts w:ascii="Times New Roman" w:eastAsia="Times New Roman" w:hAnsi="Times New Roman" w:cs="Times New Roman"/>
          <w:sz w:val="24"/>
          <w:szCs w:val="24"/>
        </w:rPr>
        <w:t xml:space="preserve"> azuis, alguns oportunistas, estabelecidos no Rio de Janeiro vislumbraram a possibilidade de aproveitamento desses artefatos no comércio regular e turístico do Rio de Janeiro, como souvenirs locais. Afinal de contas, borboletas, incluindo as azuis, ainda podiam ser vistas e coletadas com alguma facilidade nas matas exauridas das montanhas do seu entorno. Tal apropriação podia ser compreendida como justa, considerando-se a capital federal como uma espécie de metonímia do Brasil. Dessa forma, foram inseridas nesses artefatos, que, em sua origem sulista provavelmente continham unicamente borboletas dispostas em dioramas ou mosaicos de suas asas (ex. Figura </w:t>
      </w:r>
      <w:r w:rsidR="00773B49">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sob vidro, imagens de pontos turísticos e de ícones visuais da cidade através do uso de fotografias, impressos e de </w:t>
      </w:r>
      <w:r>
        <w:rPr>
          <w:rFonts w:ascii="Times New Roman" w:eastAsia="Times New Roman" w:hAnsi="Times New Roman" w:cs="Times New Roman"/>
          <w:sz w:val="24"/>
          <w:szCs w:val="24"/>
        </w:rPr>
        <w:lastRenderedPageBreak/>
        <w:t>pinturas reversas em vidro, técnica artística amplamente utilizada na época (</w:t>
      </w:r>
      <w:r w:rsidR="00197C97">
        <w:rPr>
          <w:rFonts w:ascii="Times New Roman" w:eastAsia="Times New Roman" w:hAnsi="Times New Roman" w:cs="Times New Roman"/>
          <w:sz w:val="24"/>
          <w:szCs w:val="24"/>
        </w:rPr>
        <w:t>Manhães</w:t>
      </w:r>
      <w:r>
        <w:rPr>
          <w:rFonts w:ascii="Times New Roman" w:eastAsia="Times New Roman" w:hAnsi="Times New Roman" w:cs="Times New Roman"/>
          <w:sz w:val="24"/>
          <w:szCs w:val="24"/>
        </w:rPr>
        <w:t>, 1924</w:t>
      </w:r>
      <w:r w:rsidR="005F39FA">
        <w:rPr>
          <w:rFonts w:ascii="Times New Roman" w:eastAsia="Times New Roman" w:hAnsi="Times New Roman" w:cs="Times New Roman"/>
          <w:sz w:val="24"/>
          <w:szCs w:val="24"/>
        </w:rPr>
        <w:t xml:space="preserve">, p. </w:t>
      </w:r>
      <w:r w:rsidR="0023744B">
        <w:rPr>
          <w:rFonts w:ascii="Times New Roman" w:eastAsia="Times New Roman" w:hAnsi="Times New Roman" w:cs="Times New Roman"/>
          <w:sz w:val="24"/>
          <w:szCs w:val="24"/>
        </w:rPr>
        <w:t>31</w:t>
      </w:r>
      <w:r>
        <w:rPr>
          <w:rFonts w:ascii="Times New Roman" w:eastAsia="Times New Roman" w:hAnsi="Times New Roman" w:cs="Times New Roman"/>
          <w:sz w:val="24"/>
          <w:szCs w:val="24"/>
        </w:rPr>
        <w:t>). Wassily Kandinsky, artista plástico de origem russa, famoso por ter introduzido o abstracionismo nas artes visuais, produziu, só na década de 1910, mais de setenta trabalhos atualizando a pintura reversa em vidro, tradicionalmente difundida durante o século XIX na Baviera, região onde estava estabelecido (Steger et al., 2019, p. 2). Nessa técnica, ao contrário da pintura em tela, as camadas de tinta são dispostas inversamente, de modo que os detalhes e os contornos sejam dispostos antes e os preenchimentos e fundo colocados em sequência (Dimock, 2010). Ainda hoje no Centro do Rio, é possível apreciar alguns testemunhos do seu uso nos ornatos Art Déco de alguns salões, como no balcão e painéis da antiga Casa Cavé, localizada na Rua Sete de Setembro 133 (Trindade, 2010, p. 51). Assim, já no meio da década de 1920, temos os primeiros registros indubitáveis de artefatos adornados com asas de borboleta exibidos como objetos de luxo em joalherias da cidade e fazendo muito sucesso na Avenida Rio Branco.</w:t>
      </w:r>
    </w:p>
    <w:p w14:paraId="0000007F" w14:textId="4B7E87B3"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Quanto aos atributos da cidade apropriados iconograficamente pela artesania, uma charge política de J. Carlos, intitulada “Turismo difícil” e publicada na revista O Malho de 9 de fevereiro de 1929</w:t>
      </w:r>
      <w:r w:rsidR="00C21825">
        <w:rPr>
          <w:rFonts w:ascii="Times New Roman" w:eastAsia="Times New Roman" w:hAnsi="Times New Roman" w:cs="Times New Roman"/>
          <w:sz w:val="24"/>
          <w:szCs w:val="24"/>
        </w:rPr>
        <w:t>, reproduzida em (</w:t>
      </w:r>
      <w:r>
        <w:rPr>
          <w:rFonts w:ascii="Times New Roman" w:eastAsia="Times New Roman" w:hAnsi="Times New Roman" w:cs="Times New Roman"/>
          <w:sz w:val="24"/>
          <w:szCs w:val="24"/>
        </w:rPr>
        <w:t>Loredano</w:t>
      </w:r>
      <w:r w:rsidR="00C11C20">
        <w:rPr>
          <w:rFonts w:ascii="Times New Roman" w:eastAsia="Times New Roman" w:hAnsi="Times New Roman" w:cs="Times New Roman"/>
          <w:sz w:val="24"/>
          <w:szCs w:val="24"/>
        </w:rPr>
        <w:t xml:space="preserve"> &amp;</w:t>
      </w:r>
      <w:r w:rsidR="0062264F">
        <w:rPr>
          <w:rFonts w:ascii="Times New Roman" w:eastAsia="Times New Roman" w:hAnsi="Times New Roman" w:cs="Times New Roman"/>
          <w:sz w:val="24"/>
          <w:szCs w:val="24"/>
        </w:rPr>
        <w:t xml:space="preserve"> </w:t>
      </w:r>
      <w:r w:rsidR="00C11C20">
        <w:rPr>
          <w:rFonts w:ascii="Times New Roman" w:eastAsia="Times New Roman" w:hAnsi="Times New Roman" w:cs="Times New Roman"/>
          <w:sz w:val="24"/>
          <w:szCs w:val="24"/>
        </w:rPr>
        <w:t>Simas</w:t>
      </w:r>
      <w:r>
        <w:rPr>
          <w:rFonts w:ascii="Times New Roman" w:eastAsia="Times New Roman" w:hAnsi="Times New Roman" w:cs="Times New Roman"/>
          <w:sz w:val="24"/>
          <w:szCs w:val="24"/>
        </w:rPr>
        <w:t>, 2007, p. 23), que faz referência ao surto de febre amarela no Rio de Janeiro, entre os anos de 1928 e 1929 (Silva et al., 2018, p. 34), e a consequente queda do número de turistas, lista praticamente todos os já consagrados até então. Na imagem, termos em francês, saídos do megafone de Antonio Prado Junior, prefeito do Distrito Federal entre 1926 e 1930, representado em caricatura como um guia, diante de um grupo de turistas em um carro: “</w:t>
      </w:r>
      <w:r>
        <w:rPr>
          <w:rFonts w:ascii="Times New Roman" w:eastAsia="Times New Roman" w:hAnsi="Times New Roman" w:cs="Times New Roman"/>
          <w:i/>
          <w:sz w:val="24"/>
          <w:szCs w:val="24"/>
        </w:rPr>
        <w:t>Voyez Le Corcovad</w:t>
      </w:r>
      <w:r w:rsidR="00234039">
        <w:rPr>
          <w:rFonts w:ascii="Times New Roman" w:eastAsia="Times New Roman" w:hAnsi="Times New Roman" w:cs="Times New Roman"/>
          <w:i/>
          <w:sz w:val="24"/>
          <w:szCs w:val="24"/>
        </w:rPr>
        <w:t>ô</w:t>
      </w:r>
      <w:r>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Le Pain du Sucre aussi</w:t>
      </w:r>
      <w:r>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Les oiseaux</w:t>
      </w:r>
      <w:r>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Les papillons</w:t>
      </w:r>
      <w:r>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Les fleurs</w:t>
      </w:r>
      <w:r>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La mer</w:t>
      </w:r>
      <w:r>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Les flots</w:t>
      </w:r>
      <w:r>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Le Ciel bleu</w:t>
      </w:r>
      <w:r>
        <w:rPr>
          <w:rFonts w:ascii="Times New Roman" w:eastAsia="Times New Roman" w:hAnsi="Times New Roman" w:cs="Times New Roman"/>
          <w:sz w:val="24"/>
          <w:szCs w:val="24"/>
        </w:rPr>
        <w:t xml:space="preserve">” [Vejam o Corcovado / também o Pão de Açúcar / os pássaros (incl. colibris e papagaios) / as borboletas / as flores (incl. coqueiros, palmeiras) / o mar / as ondas / o céu azul] (Figura </w:t>
      </w:r>
      <w:r w:rsidR="004B129A">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Esses seriam os itens que os turistas, uma vez no Rio, pretenderiam ver e, também, guardar em suas recordações. Nas bandejas, quadros, pratinhos e tampos das diversas caixinhas de madeira, encontravam-se representados todos os ícones citados por J. Carlos em sua charge, sendo que as asas das borboletas azuis, preenchendo as áreas de céu e de mar, estavam dispostas ali, fisicamente, sob vidro, em uma estrutura de madeira marchetada. Como colocado por Denis (2000, p. 89): “... Tal qual as asas de borboleta – com as quais chegam a se misturar em alguns objetos – essas lascas aplicadas de madeiras multicoloridas são pedacinhos do Brasil, destacados </w:t>
      </w:r>
      <w:r>
        <w:rPr>
          <w:rFonts w:ascii="Times New Roman" w:eastAsia="Times New Roman" w:hAnsi="Times New Roman" w:cs="Times New Roman"/>
          <w:sz w:val="24"/>
          <w:szCs w:val="24"/>
        </w:rPr>
        <w:lastRenderedPageBreak/>
        <w:t>da própria superfície da terra e carregando consigo a marca indelével da sua natureza essencial”.</w:t>
      </w:r>
    </w:p>
    <w:p w14:paraId="29F7E7F0" w14:textId="21254394" w:rsidR="00951E1E"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II Feira Interestadual de Amostras do Rio de Janeiro, inaugurada em 29 de junho de 1929</w:t>
      </w:r>
      <w:r>
        <w:rPr>
          <w:rFonts w:ascii="Times New Roman" w:eastAsia="Times New Roman" w:hAnsi="Times New Roman" w:cs="Times New Roman"/>
          <w:sz w:val="24"/>
          <w:szCs w:val="24"/>
          <w:vertAlign w:val="superscript"/>
        </w:rPr>
        <w:footnoteReference w:id="24"/>
      </w:r>
      <w:r>
        <w:rPr>
          <w:rFonts w:ascii="Times New Roman" w:eastAsia="Times New Roman" w:hAnsi="Times New Roman" w:cs="Times New Roman"/>
          <w:sz w:val="24"/>
          <w:szCs w:val="24"/>
        </w:rPr>
        <w:t xml:space="preserve">, as artesanias cariocas com asas de lepidópteros fizeram muito sucesso e, certamente, já estavam consagradas. </w:t>
      </w:r>
      <w:r w:rsidR="00DF18BF">
        <w:rPr>
          <w:rFonts w:ascii="Times New Roman" w:eastAsia="Times New Roman" w:hAnsi="Times New Roman" w:cs="Times New Roman"/>
          <w:sz w:val="24"/>
          <w:szCs w:val="24"/>
        </w:rPr>
        <w:t xml:space="preserve">O próprio presidente </w:t>
      </w:r>
      <w:r w:rsidR="007A55C2">
        <w:rPr>
          <w:rFonts w:ascii="Times New Roman" w:eastAsia="Times New Roman" w:hAnsi="Times New Roman" w:cs="Times New Roman"/>
          <w:sz w:val="24"/>
          <w:szCs w:val="24"/>
        </w:rPr>
        <w:t xml:space="preserve">ao visitar a Exposição </w:t>
      </w:r>
      <w:r w:rsidR="006A7D27">
        <w:rPr>
          <w:rFonts w:ascii="Times New Roman" w:eastAsia="Times New Roman" w:hAnsi="Times New Roman" w:cs="Times New Roman"/>
          <w:sz w:val="24"/>
          <w:szCs w:val="24"/>
        </w:rPr>
        <w:t xml:space="preserve">é presenteado: </w:t>
      </w:r>
      <w:r w:rsidR="002F06F9">
        <w:rPr>
          <w:rFonts w:ascii="Times New Roman" w:eastAsia="Times New Roman" w:hAnsi="Times New Roman" w:cs="Times New Roman"/>
          <w:sz w:val="24"/>
          <w:szCs w:val="24"/>
        </w:rPr>
        <w:t>“</w:t>
      </w:r>
      <w:r w:rsidR="008E6EE1">
        <w:rPr>
          <w:rFonts w:ascii="Times New Roman" w:eastAsia="Times New Roman" w:hAnsi="Times New Roman" w:cs="Times New Roman"/>
          <w:sz w:val="24"/>
          <w:szCs w:val="24"/>
        </w:rPr>
        <w:t>Ao terminar o primeiro pavimento, passa no mostruário dos Irmãos Kone</w:t>
      </w:r>
      <w:r w:rsidR="00B374A6">
        <w:rPr>
          <w:rFonts w:ascii="Times New Roman" w:eastAsia="Times New Roman" w:hAnsi="Times New Roman" w:cs="Times New Roman"/>
          <w:sz w:val="24"/>
          <w:szCs w:val="24"/>
        </w:rPr>
        <w:t xml:space="preserve">sag. São trabalho de aplicação de azas de borboletas azues e de pennas de cobrir. </w:t>
      </w:r>
      <w:r w:rsidR="00EE2A36">
        <w:rPr>
          <w:rFonts w:ascii="Times New Roman" w:eastAsia="Times New Roman" w:hAnsi="Times New Roman" w:cs="Times New Roman"/>
          <w:sz w:val="24"/>
          <w:szCs w:val="24"/>
        </w:rPr>
        <w:t>O presidente procura saber da indústria seductora. Os irmãos Konesag lhe offereceram os primeiros mimos: duas formosas caixinhas</w:t>
      </w:r>
      <w:r w:rsidR="002F06F9">
        <w:rPr>
          <w:rFonts w:ascii="Times New Roman" w:eastAsia="Times New Roman" w:hAnsi="Times New Roman" w:cs="Times New Roman"/>
          <w:sz w:val="24"/>
          <w:szCs w:val="24"/>
        </w:rPr>
        <w:t>”</w:t>
      </w:r>
      <w:r w:rsidR="007445FF">
        <w:rPr>
          <w:rStyle w:val="Refdenotaderodap"/>
          <w:rFonts w:ascii="Times New Roman" w:eastAsia="Times New Roman" w:hAnsi="Times New Roman" w:cs="Times New Roman"/>
          <w:sz w:val="24"/>
          <w:szCs w:val="24"/>
        </w:rPr>
        <w:footnoteReference w:id="25"/>
      </w:r>
      <w:r w:rsidR="005261E8">
        <w:rPr>
          <w:rFonts w:ascii="Times New Roman" w:eastAsia="Times New Roman" w:hAnsi="Times New Roman" w:cs="Times New Roman"/>
          <w:sz w:val="24"/>
          <w:szCs w:val="24"/>
        </w:rPr>
        <w:t>.</w:t>
      </w:r>
    </w:p>
    <w:p w14:paraId="00000080" w14:textId="2689AC25"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revista Vida Domestica incluiu uma reportagem ilustrada por várias fotografias de borboletas tropicais, na sua edição de agosto desse ano, dando a seguinte justificativa:</w:t>
      </w:r>
    </w:p>
    <w:p w14:paraId="00000081" w14:textId="5487FE59"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Uma das surpresas magnificas reservadas pela Feira Interestadual de Amostras, que constituiu a grande sensação do mez de Julho findo, na capital da República foi, sem duvida alguma, o trabalho de fino lavôr artistico, executado sobre azas de borboletas ... Tão interessante foram esses trabalho que “Vida Domestica” resolveu reproduzir nesta pagina, alguns lindos exemplares de borboletas raras que se tornaram objecto de admiração permanente e deram motivo a que muitos e justos louvores fossem endereçados aos seus expositores</w:t>
      </w:r>
      <w:r w:rsidR="00FC5B5E">
        <w:rPr>
          <w:rFonts w:ascii="Times New Roman" w:eastAsia="Times New Roman" w:hAnsi="Times New Roman" w:cs="Times New Roman"/>
          <w:sz w:val="24"/>
          <w:szCs w:val="24"/>
        </w:rPr>
        <w:t xml:space="preserve"> (</w:t>
      </w:r>
      <w:r w:rsidR="00DA2704">
        <w:rPr>
          <w:rFonts w:ascii="Times New Roman" w:eastAsia="Times New Roman" w:hAnsi="Times New Roman" w:cs="Times New Roman"/>
          <w:sz w:val="24"/>
          <w:szCs w:val="24"/>
        </w:rPr>
        <w:t>Anônimo</w:t>
      </w:r>
      <w:r w:rsidR="002D6770">
        <w:rPr>
          <w:rFonts w:ascii="Times New Roman" w:eastAsia="Times New Roman" w:hAnsi="Times New Roman" w:cs="Times New Roman"/>
          <w:sz w:val="24"/>
          <w:szCs w:val="24"/>
        </w:rPr>
        <w:t xml:space="preserve">, </w:t>
      </w:r>
      <w:r w:rsidR="00FC5B5E" w:rsidRPr="00FC5B5E">
        <w:rPr>
          <w:rFonts w:ascii="Times New Roman" w:eastAsia="Times New Roman" w:hAnsi="Times New Roman" w:cs="Times New Roman"/>
          <w:sz w:val="24"/>
          <w:szCs w:val="24"/>
        </w:rPr>
        <w:t>1929</w:t>
      </w:r>
      <w:r w:rsidR="00DF59F1">
        <w:rPr>
          <w:rFonts w:ascii="Times New Roman" w:eastAsia="Times New Roman" w:hAnsi="Times New Roman" w:cs="Times New Roman"/>
          <w:sz w:val="24"/>
          <w:szCs w:val="24"/>
        </w:rPr>
        <w:t>a</w:t>
      </w:r>
      <w:r w:rsidR="00FC5B5E" w:rsidRPr="00FC5B5E">
        <w:rPr>
          <w:rFonts w:ascii="Times New Roman" w:eastAsia="Times New Roman" w:hAnsi="Times New Roman" w:cs="Times New Roman"/>
          <w:sz w:val="24"/>
          <w:szCs w:val="24"/>
        </w:rPr>
        <w:t xml:space="preserve">, p. </w:t>
      </w:r>
      <w:r w:rsidR="00DA2704">
        <w:rPr>
          <w:rFonts w:ascii="Times New Roman" w:eastAsia="Times New Roman" w:hAnsi="Times New Roman" w:cs="Times New Roman"/>
          <w:sz w:val="24"/>
          <w:szCs w:val="24"/>
        </w:rPr>
        <w:t>45</w:t>
      </w:r>
      <w:r w:rsidR="00FC5B5E" w:rsidRPr="00FC5B5E">
        <w:rPr>
          <w:rFonts w:ascii="Times New Roman" w:eastAsia="Times New Roman" w:hAnsi="Times New Roman" w:cs="Times New Roman"/>
          <w:sz w:val="24"/>
          <w:szCs w:val="24"/>
        </w:rPr>
        <w:t>-</w:t>
      </w:r>
      <w:r w:rsidR="00DA2704">
        <w:rPr>
          <w:rFonts w:ascii="Times New Roman" w:eastAsia="Times New Roman" w:hAnsi="Times New Roman" w:cs="Times New Roman"/>
          <w:sz w:val="24"/>
          <w:szCs w:val="24"/>
        </w:rPr>
        <w:t>48</w:t>
      </w:r>
      <w:r w:rsidR="00FC5B5E">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00000082" w14:textId="09B96FE8" w:rsidR="004057F0" w:rsidRDefault="004057F0">
      <w:pPr>
        <w:spacing w:line="360" w:lineRule="auto"/>
        <w:jc w:val="both"/>
        <w:rPr>
          <w:rFonts w:ascii="Times New Roman" w:eastAsia="Times New Roman" w:hAnsi="Times New Roman" w:cs="Times New Roman"/>
          <w:sz w:val="24"/>
          <w:szCs w:val="24"/>
        </w:rPr>
      </w:pPr>
    </w:p>
    <w:p w14:paraId="00000083"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 Cotia e Einstein</w:t>
      </w:r>
    </w:p>
    <w:p w14:paraId="00000084" w14:textId="266DF97E"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 1925, jornais anunciam que “... Das dezenove horas em diante o publico, ao passar pela Avenida Rio Branco, no trecho comprehendido entre as ruas da Assembléa e São José (lado impar), deve estacionar em frente ao numero cento e cincoenta e nove (Joalheria Rio Branco), para poder admirar a exposição dos mais lindos, delicados e originaes trabalhos artísticos, como sejam: quadros, bandejas, medalhões, etc., confeccionados primorosamente, com azas de borboletas, o que torna-os verdadeiramente encantadores. É uma novidade original, que deve ser admirada pelo nosso público”</w:t>
      </w:r>
      <w:r>
        <w:rPr>
          <w:rFonts w:ascii="Times New Roman" w:eastAsia="Times New Roman" w:hAnsi="Times New Roman" w:cs="Times New Roman"/>
          <w:sz w:val="24"/>
          <w:szCs w:val="24"/>
          <w:vertAlign w:val="superscript"/>
        </w:rPr>
        <w:footnoteReference w:id="26"/>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 xml:space="preserve">Essa próspera joalheria foi estabelecida por Eugenio Cotia (Figura </w:t>
      </w:r>
      <w:r w:rsidR="00736D40">
        <w:rPr>
          <w:rFonts w:ascii="Times New Roman" w:eastAsia="Times New Roman" w:hAnsi="Times New Roman" w:cs="Times New Roman"/>
          <w:sz w:val="24"/>
          <w:szCs w:val="24"/>
        </w:rPr>
        <w:t>5</w:t>
      </w:r>
      <w:r>
        <w:rPr>
          <w:rFonts w:ascii="Times New Roman" w:eastAsia="Times New Roman" w:hAnsi="Times New Roman" w:cs="Times New Roman"/>
          <w:sz w:val="24"/>
          <w:szCs w:val="24"/>
        </w:rPr>
        <w:t>), que primariamente mantinha uma sociedade com Dyonisio Dantas, em outra loja inaugurada em 1920, na Rua do Ouvidor</w:t>
      </w:r>
      <w:r w:rsidR="00FC5B5E">
        <w:rPr>
          <w:rFonts w:ascii="Times New Roman" w:eastAsia="Times New Roman" w:hAnsi="Times New Roman" w:cs="Times New Roman"/>
          <w:sz w:val="24"/>
          <w:szCs w:val="24"/>
        </w:rPr>
        <w:t xml:space="preserve"> (</w:t>
      </w:r>
      <w:r w:rsidR="00915DA4">
        <w:rPr>
          <w:rFonts w:ascii="Times New Roman" w:eastAsia="Times New Roman" w:hAnsi="Times New Roman" w:cs="Times New Roman"/>
          <w:sz w:val="24"/>
          <w:szCs w:val="24"/>
        </w:rPr>
        <w:t>Anônimo,</w:t>
      </w:r>
      <w:r w:rsidR="00FC5B5E" w:rsidRPr="00FC5B5E">
        <w:rPr>
          <w:rFonts w:ascii="Times New Roman" w:eastAsia="Times New Roman" w:hAnsi="Times New Roman" w:cs="Times New Roman"/>
          <w:sz w:val="24"/>
          <w:szCs w:val="24"/>
        </w:rPr>
        <w:t xml:space="preserve"> 1920</w:t>
      </w:r>
      <w:r w:rsidR="00915DA4">
        <w:rPr>
          <w:rFonts w:ascii="Times New Roman" w:eastAsia="Times New Roman" w:hAnsi="Times New Roman" w:cs="Times New Roman"/>
          <w:sz w:val="24"/>
          <w:szCs w:val="24"/>
        </w:rPr>
        <w:t>, p. 36</w:t>
      </w:r>
      <w:r w:rsidR="00FC5B5E">
        <w:rPr>
          <w:rFonts w:ascii="Times New Roman" w:eastAsia="Times New Roman" w:hAnsi="Times New Roman" w:cs="Times New Roman"/>
          <w:sz w:val="24"/>
          <w:szCs w:val="24"/>
        </w:rPr>
        <w:t>)</w:t>
      </w:r>
      <w:r>
        <w:rPr>
          <w:rFonts w:ascii="Times New Roman" w:eastAsia="Times New Roman" w:hAnsi="Times New Roman" w:cs="Times New Roman"/>
          <w:sz w:val="24"/>
          <w:szCs w:val="24"/>
        </w:rPr>
        <w:t>. No ano do citado anúncio, esse arrojado comerciante já possuía dois endereços na Avenida, anunciando “... Grande variedade de artigos decorativos executados com azas de Borboletas do Brazil ...”</w:t>
      </w:r>
      <w:r>
        <w:rPr>
          <w:rFonts w:ascii="Times New Roman" w:eastAsia="Times New Roman" w:hAnsi="Times New Roman" w:cs="Times New Roman"/>
          <w:sz w:val="24"/>
          <w:szCs w:val="24"/>
          <w:vertAlign w:val="superscript"/>
        </w:rPr>
        <w:footnoteReference w:id="27"/>
      </w:r>
      <w:r>
        <w:rPr>
          <w:rFonts w:ascii="Times New Roman" w:eastAsia="Times New Roman" w:hAnsi="Times New Roman" w:cs="Times New Roman"/>
          <w:sz w:val="24"/>
          <w:szCs w:val="24"/>
        </w:rPr>
        <w:t>.</w:t>
      </w:r>
    </w:p>
    <w:p w14:paraId="00000085"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Há registros de que o físico alemão Albert Einstein, uma das celebridades que visitaram o Rio em 1925, esteve na loja de Cotia, uma vez que a comitiva oficial organizada para a sua recepção encomendou de lá um presente para ele: “... a mais caprichosa collecção de todas as pedras preciosas do Brasil, até hoje reunidas”</w:t>
      </w:r>
      <w:r>
        <w:rPr>
          <w:rFonts w:ascii="Times New Roman" w:eastAsia="Times New Roman" w:hAnsi="Times New Roman" w:cs="Times New Roman"/>
          <w:sz w:val="24"/>
          <w:szCs w:val="24"/>
          <w:vertAlign w:val="superscript"/>
        </w:rPr>
        <w:footnoteReference w:id="28"/>
      </w:r>
      <w:r>
        <w:rPr>
          <w:rFonts w:ascii="Times New Roman" w:eastAsia="Times New Roman" w:hAnsi="Times New Roman" w:cs="Times New Roman"/>
          <w:sz w:val="24"/>
          <w:szCs w:val="24"/>
        </w:rPr>
        <w:t>. Por ter se mostrado muito interessado no “... modo bizzado pelo qual o sr. Eugenio Cotia confeccionou quadros suggestivos com azas de borboletas[,] ... O professor Einstein foi obsequiado pelo sr. Cotia com alguns desses ...”. A famosa frase de Einstein, escrita no seu diário de viagem, “Os brasileiros mataram a noite! (“</w:t>
      </w:r>
      <w:r>
        <w:rPr>
          <w:rFonts w:ascii="Times New Roman" w:eastAsia="Times New Roman" w:hAnsi="Times New Roman" w:cs="Times New Roman"/>
          <w:i/>
          <w:sz w:val="24"/>
          <w:szCs w:val="24"/>
        </w:rPr>
        <w:t>Les Brésiliens ont tué la nuit!</w:t>
      </w:r>
      <w:r>
        <w:rPr>
          <w:rFonts w:ascii="Times New Roman" w:eastAsia="Times New Roman" w:hAnsi="Times New Roman" w:cs="Times New Roman"/>
          <w:sz w:val="24"/>
          <w:szCs w:val="24"/>
        </w:rPr>
        <w:t>”), surpreendido com a iluminação noturna do Rio (Castro, 2017, p. 305), é sintônica com o convite para visita noturna à loja de Cotia.</w:t>
      </w:r>
    </w:p>
    <w:p w14:paraId="00000086" w14:textId="61E7EE66"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ano seguinte, Cotia inaugura </w:t>
      </w:r>
      <w:r w:rsidR="00CA0376">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w:t>
      </w:r>
      <w:r w:rsidR="00CA0376">
        <w:rPr>
          <w:rFonts w:ascii="Times New Roman" w:eastAsia="Times New Roman" w:hAnsi="Times New Roman" w:cs="Times New Roman"/>
          <w:sz w:val="24"/>
          <w:szCs w:val="24"/>
        </w:rPr>
        <w:t xml:space="preserve">segunda </w:t>
      </w:r>
      <w:r>
        <w:rPr>
          <w:rFonts w:ascii="Times New Roman" w:eastAsia="Times New Roman" w:hAnsi="Times New Roman" w:cs="Times New Roman"/>
          <w:sz w:val="24"/>
          <w:szCs w:val="24"/>
        </w:rPr>
        <w:t xml:space="preserve">filial de sua Joalheria Rio Branco, no </w:t>
      </w:r>
      <w:r w:rsidRPr="00DE0AF6">
        <w:rPr>
          <w:rFonts w:ascii="Times New Roman" w:eastAsia="Times New Roman" w:hAnsi="Times New Roman" w:cs="Times New Roman"/>
          <w:sz w:val="24"/>
          <w:szCs w:val="24"/>
        </w:rPr>
        <w:t xml:space="preserve">quarteirão ao lado da sua </w:t>
      </w:r>
      <w:r w:rsidR="00CA0376" w:rsidRPr="00DE0AF6">
        <w:rPr>
          <w:rFonts w:ascii="Times New Roman" w:eastAsia="Times New Roman" w:hAnsi="Times New Roman" w:cs="Times New Roman"/>
          <w:sz w:val="24"/>
          <w:szCs w:val="24"/>
        </w:rPr>
        <w:t>primeira</w:t>
      </w:r>
      <w:r w:rsidRPr="00DE0AF6">
        <w:rPr>
          <w:rFonts w:ascii="Times New Roman" w:eastAsia="Times New Roman" w:hAnsi="Times New Roman" w:cs="Times New Roman"/>
          <w:sz w:val="24"/>
          <w:szCs w:val="24"/>
        </w:rPr>
        <w:t>, na Avenida</w:t>
      </w:r>
      <w:r w:rsidR="000B788D" w:rsidRPr="00DE0AF6">
        <w:rPr>
          <w:rFonts w:ascii="Times New Roman" w:eastAsia="Times New Roman" w:hAnsi="Times New Roman" w:cs="Times New Roman"/>
          <w:sz w:val="24"/>
          <w:szCs w:val="24"/>
        </w:rPr>
        <w:t xml:space="preserve"> Ri</w:t>
      </w:r>
      <w:r w:rsidR="000B788D">
        <w:rPr>
          <w:rFonts w:ascii="Times New Roman" w:eastAsia="Times New Roman" w:hAnsi="Times New Roman" w:cs="Times New Roman"/>
          <w:sz w:val="24"/>
          <w:szCs w:val="24"/>
        </w:rPr>
        <w:t>o Branco 151</w:t>
      </w:r>
      <w:r>
        <w:rPr>
          <w:rFonts w:ascii="Times New Roman" w:eastAsia="Times New Roman" w:hAnsi="Times New Roman" w:cs="Times New Roman"/>
          <w:sz w:val="24"/>
          <w:szCs w:val="24"/>
        </w:rPr>
        <w:t xml:space="preserve">. Na foto de sua fachada, publicada pela </w:t>
      </w:r>
      <w:r w:rsidRPr="00DE0AF6">
        <w:rPr>
          <w:rFonts w:ascii="Times New Roman" w:eastAsia="Times New Roman" w:hAnsi="Times New Roman" w:cs="Times New Roman"/>
          <w:sz w:val="24"/>
          <w:szCs w:val="24"/>
        </w:rPr>
        <w:t>revista Vida Doméstica (</w:t>
      </w:r>
      <w:r w:rsidR="004F30D8" w:rsidRPr="00DE0AF6">
        <w:rPr>
          <w:rFonts w:ascii="Times New Roman" w:eastAsia="Times New Roman" w:hAnsi="Times New Roman" w:cs="Times New Roman"/>
          <w:sz w:val="24"/>
          <w:szCs w:val="24"/>
        </w:rPr>
        <w:t>Anônimo,</w:t>
      </w:r>
      <w:r w:rsidRPr="00DE0AF6">
        <w:rPr>
          <w:rFonts w:ascii="Times New Roman" w:eastAsia="Times New Roman" w:hAnsi="Times New Roman" w:cs="Times New Roman"/>
          <w:sz w:val="24"/>
          <w:szCs w:val="24"/>
        </w:rPr>
        <w:t xml:space="preserve"> 1926</w:t>
      </w:r>
      <w:r w:rsidR="004F30D8" w:rsidRPr="00DE0AF6">
        <w:rPr>
          <w:rFonts w:ascii="Times New Roman" w:eastAsia="Times New Roman" w:hAnsi="Times New Roman" w:cs="Times New Roman"/>
          <w:sz w:val="24"/>
          <w:szCs w:val="24"/>
        </w:rPr>
        <w:t>, p. 54</w:t>
      </w:r>
      <w:r w:rsidRPr="00DE0AF6">
        <w:rPr>
          <w:rFonts w:ascii="Times New Roman" w:eastAsia="Times New Roman" w:hAnsi="Times New Roman" w:cs="Times New Roman"/>
          <w:sz w:val="24"/>
          <w:szCs w:val="24"/>
        </w:rPr>
        <w:t>), é possível</w:t>
      </w:r>
      <w:r>
        <w:rPr>
          <w:rFonts w:ascii="Times New Roman" w:eastAsia="Times New Roman" w:hAnsi="Times New Roman" w:cs="Times New Roman"/>
          <w:sz w:val="24"/>
          <w:szCs w:val="24"/>
        </w:rPr>
        <w:t xml:space="preserve"> distinguir sem muita definição algumas de suas artesanias com borboletas, na vitrine à esquerda (Figura </w:t>
      </w:r>
      <w:r w:rsidR="00E6649E">
        <w:rPr>
          <w:rFonts w:ascii="Times New Roman" w:eastAsia="Times New Roman" w:hAnsi="Times New Roman" w:cs="Times New Roman"/>
          <w:sz w:val="24"/>
          <w:szCs w:val="24"/>
        </w:rPr>
        <w:t>6</w:t>
      </w:r>
      <w:r>
        <w:rPr>
          <w:rFonts w:ascii="Times New Roman" w:eastAsia="Times New Roman" w:hAnsi="Times New Roman" w:cs="Times New Roman"/>
          <w:sz w:val="24"/>
          <w:szCs w:val="24"/>
        </w:rPr>
        <w:t>). Na Semana (ou Quinzena) da Indústria Brasileira de 1927, “... os elegantes trabalhos executados com madeiras do paiz ou com asas de borboletas, estão magnificamente dispostos, atestando o grande carinho com que o seu proprietário, o Sr. Eugenio Cotia, procurou corresponder ao convite da comissão organizadora ...”</w:t>
      </w:r>
      <w:r>
        <w:rPr>
          <w:rFonts w:ascii="Times New Roman" w:eastAsia="Times New Roman" w:hAnsi="Times New Roman" w:cs="Times New Roman"/>
          <w:sz w:val="24"/>
          <w:szCs w:val="24"/>
          <w:vertAlign w:val="superscript"/>
        </w:rPr>
        <w:footnoteReference w:id="29"/>
      </w:r>
      <w:r>
        <w:rPr>
          <w:rFonts w:ascii="Times New Roman" w:eastAsia="Times New Roman" w:hAnsi="Times New Roman" w:cs="Times New Roman"/>
          <w:sz w:val="24"/>
          <w:szCs w:val="24"/>
        </w:rPr>
        <w:t>. Com esses elogios, não surpreendentemente, a Joalheria Rio Branco foi premiada no evento</w:t>
      </w:r>
      <w:r>
        <w:rPr>
          <w:rFonts w:ascii="Times New Roman" w:eastAsia="Times New Roman" w:hAnsi="Times New Roman" w:cs="Times New Roman"/>
          <w:sz w:val="24"/>
          <w:szCs w:val="24"/>
          <w:vertAlign w:val="superscript"/>
        </w:rPr>
        <w:footnoteReference w:id="30"/>
      </w:r>
      <w:r>
        <w:rPr>
          <w:rFonts w:ascii="Times New Roman" w:eastAsia="Times New Roman" w:hAnsi="Times New Roman" w:cs="Times New Roman"/>
          <w:sz w:val="24"/>
          <w:szCs w:val="24"/>
        </w:rPr>
        <w:t>. A ambição de Cotia em fazer prosperar o seu negócio, o levou à falência já no final da década de 1920</w:t>
      </w:r>
      <w:r>
        <w:rPr>
          <w:rFonts w:ascii="Times New Roman" w:eastAsia="Times New Roman" w:hAnsi="Times New Roman" w:cs="Times New Roman"/>
          <w:sz w:val="24"/>
          <w:szCs w:val="24"/>
          <w:vertAlign w:val="superscript"/>
        </w:rPr>
        <w:footnoteReference w:id="31"/>
      </w:r>
      <w:r>
        <w:rPr>
          <w:rFonts w:ascii="Times New Roman" w:eastAsia="Times New Roman" w:hAnsi="Times New Roman" w:cs="Times New Roman"/>
          <w:sz w:val="24"/>
          <w:szCs w:val="24"/>
        </w:rPr>
        <w:t xml:space="preserve">, quando os jornais anunciavam o “Leilão judicial - Massa falida de Eugenio Cotia: ... </w:t>
      </w:r>
      <w:r>
        <w:rPr>
          <w:rFonts w:ascii="Times New Roman" w:eastAsia="Times New Roman" w:hAnsi="Times New Roman" w:cs="Times New Roman"/>
          <w:sz w:val="24"/>
          <w:szCs w:val="24"/>
        </w:rPr>
        <w:lastRenderedPageBreak/>
        <w:t>joalheria, bijouteria, artigos de borboleta e madeiras do paiz ...”, em que “... Quadros, bandejas, caixas de borboleta ...” estavam entre os itens a serem liquidados</w:t>
      </w:r>
      <w:r>
        <w:rPr>
          <w:rFonts w:ascii="Times New Roman" w:eastAsia="Times New Roman" w:hAnsi="Times New Roman" w:cs="Times New Roman"/>
          <w:sz w:val="24"/>
          <w:szCs w:val="24"/>
          <w:vertAlign w:val="superscript"/>
        </w:rPr>
        <w:footnoteReference w:id="32"/>
      </w:r>
      <w:r>
        <w:rPr>
          <w:rFonts w:ascii="Times New Roman" w:eastAsia="Times New Roman" w:hAnsi="Times New Roman" w:cs="Times New Roman"/>
          <w:sz w:val="24"/>
          <w:szCs w:val="24"/>
        </w:rPr>
        <w:t>.</w:t>
      </w:r>
    </w:p>
    <w:p w14:paraId="00000087" w14:textId="44157C88"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Embora não existam imagens detalhadas nem tenham sido examinadas qualquer das artesanias produzidas por Cotia, há a descrição de um quadro produzido em homenagem ao “Raid de Jahu”, feito realizado pelo brasileiro João Ribeiro de Barros e equipe, o qual atravessou o Oceano Atlântico em um hidroavião comprado em Gênova, o qual partiu da Itália para o Brasil, tendo cumprido inúmeras escalas, incluído o Rio do Janeiro</w:t>
      </w:r>
      <w:r>
        <w:rPr>
          <w:rFonts w:ascii="Times New Roman" w:eastAsia="Times New Roman" w:hAnsi="Times New Roman" w:cs="Times New Roman"/>
          <w:sz w:val="24"/>
          <w:szCs w:val="24"/>
          <w:vertAlign w:val="superscript"/>
        </w:rPr>
        <w:footnoteReference w:id="33"/>
      </w:r>
      <w:r>
        <w:rPr>
          <w:rFonts w:ascii="Times New Roman" w:eastAsia="Times New Roman" w:hAnsi="Times New Roman" w:cs="Times New Roman"/>
          <w:sz w:val="24"/>
          <w:szCs w:val="24"/>
        </w:rPr>
        <w:t>. “... Trata-se de um trabalho organizado com azas de borboleta do Brasil, pela Sra. Eugenio Cotia, que teve a colaboração do artista patrício F. Acquarone”. Além de títulos e retratos dos envolvidos, fotográficos provavelmente, vislumbra-se “... Ao centro: o céo e a bahia da Guanabara, destacando-se uma poderosa aguia, que desfalda, rasgando os ares, o nosso pavilhão”</w:t>
      </w:r>
      <w:r w:rsidR="00961882">
        <w:rPr>
          <w:rStyle w:val="Refdenotaderodap"/>
          <w:rFonts w:ascii="Times New Roman" w:eastAsia="Times New Roman" w:hAnsi="Times New Roman" w:cs="Times New Roman"/>
          <w:sz w:val="24"/>
          <w:szCs w:val="24"/>
        </w:rPr>
        <w:footnoteReference w:id="34"/>
      </w:r>
      <w:r>
        <w:rPr>
          <w:rFonts w:ascii="Times New Roman" w:eastAsia="Times New Roman" w:hAnsi="Times New Roman" w:cs="Times New Roman"/>
          <w:sz w:val="24"/>
          <w:szCs w:val="24"/>
        </w:rPr>
        <w:t xml:space="preserve">. Essa área central, provavelmente de contornos pintados inversamente na parte interna do vidro, devia deixar espaço para a exibição das asas azuis de </w:t>
      </w:r>
      <w:r>
        <w:rPr>
          <w:rFonts w:ascii="Times New Roman" w:eastAsia="Times New Roman" w:hAnsi="Times New Roman" w:cs="Times New Roman"/>
          <w:i/>
          <w:sz w:val="24"/>
          <w:szCs w:val="24"/>
        </w:rPr>
        <w:t>Morpho</w:t>
      </w:r>
      <w:r>
        <w:rPr>
          <w:rFonts w:ascii="Times New Roman" w:eastAsia="Times New Roman" w:hAnsi="Times New Roman" w:cs="Times New Roman"/>
          <w:sz w:val="24"/>
          <w:szCs w:val="24"/>
        </w:rPr>
        <w:t>, em substituição às áreas de céu e mar, padrão iconográfico amplamente disseminado nessa modalidade de artesanato.</w:t>
      </w:r>
    </w:p>
    <w:p w14:paraId="00000088" w14:textId="2B51680E"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Na segunda metade dos anos 1920, outros joalheiros também produziram artesanias semelhantes, algumas exclusivas. Hugo Eisentaedter, da Joalheria Hugo Brill, confeccionou um quadro [ou bandeja] e o “... offereceu a s. ex. o snr. Herbert Hoover, quando de sua estadia nesta Capital. O lindo trabalho, confeccionado com azas de borboletas, reproduz, de um lado, a Estatua da Liberdade, e, de outro, a entrada da nossa bahia </w:t>
      </w:r>
      <w:r w:rsidRPr="003528B6">
        <w:rPr>
          <w:rFonts w:ascii="Times New Roman" w:eastAsia="Times New Roman" w:hAnsi="Times New Roman" w:cs="Times New Roman"/>
          <w:sz w:val="24"/>
          <w:szCs w:val="24"/>
        </w:rPr>
        <w:t>...”</w:t>
      </w:r>
      <w:r w:rsidR="0007467E" w:rsidRPr="003528B6">
        <w:rPr>
          <w:rFonts w:ascii="Times New Roman" w:eastAsia="Times New Roman" w:hAnsi="Times New Roman" w:cs="Times New Roman"/>
          <w:sz w:val="24"/>
          <w:szCs w:val="24"/>
        </w:rPr>
        <w:t xml:space="preserve"> (</w:t>
      </w:r>
      <w:r w:rsidR="00937DF7" w:rsidRPr="003528B6">
        <w:rPr>
          <w:rFonts w:ascii="Times New Roman" w:eastAsia="Times New Roman" w:hAnsi="Times New Roman" w:cs="Times New Roman"/>
          <w:sz w:val="24"/>
          <w:szCs w:val="24"/>
        </w:rPr>
        <w:t>Anônimo</w:t>
      </w:r>
      <w:r w:rsidR="002D0AB3">
        <w:rPr>
          <w:rFonts w:ascii="Times New Roman" w:eastAsia="Times New Roman" w:hAnsi="Times New Roman" w:cs="Times New Roman"/>
          <w:sz w:val="24"/>
          <w:szCs w:val="24"/>
        </w:rPr>
        <w:t>,</w:t>
      </w:r>
      <w:r w:rsidR="0007467E" w:rsidRPr="003528B6">
        <w:rPr>
          <w:rFonts w:ascii="Times New Roman" w:eastAsia="Times New Roman" w:hAnsi="Times New Roman" w:cs="Times New Roman"/>
          <w:sz w:val="24"/>
          <w:szCs w:val="24"/>
        </w:rPr>
        <w:t xml:space="preserve"> 1929</w:t>
      </w:r>
      <w:r w:rsidR="00126AFA">
        <w:rPr>
          <w:rFonts w:ascii="Times New Roman" w:eastAsia="Times New Roman" w:hAnsi="Times New Roman" w:cs="Times New Roman"/>
          <w:sz w:val="24"/>
          <w:szCs w:val="24"/>
        </w:rPr>
        <w:t>b</w:t>
      </w:r>
      <w:r w:rsidR="0007467E" w:rsidRPr="003528B6">
        <w:rPr>
          <w:rFonts w:ascii="Times New Roman" w:eastAsia="Times New Roman" w:hAnsi="Times New Roman" w:cs="Times New Roman"/>
          <w:sz w:val="24"/>
          <w:szCs w:val="24"/>
        </w:rPr>
        <w:t xml:space="preserve">, p. </w:t>
      </w:r>
      <w:r w:rsidR="00937DF7" w:rsidRPr="003528B6">
        <w:rPr>
          <w:rFonts w:ascii="Times New Roman" w:eastAsia="Times New Roman" w:hAnsi="Times New Roman" w:cs="Times New Roman"/>
          <w:sz w:val="24"/>
          <w:szCs w:val="24"/>
        </w:rPr>
        <w:t>13</w:t>
      </w:r>
      <w:r w:rsidR="0007467E" w:rsidRPr="003528B6">
        <w:rPr>
          <w:rFonts w:ascii="Times New Roman" w:eastAsia="Times New Roman" w:hAnsi="Times New Roman" w:cs="Times New Roman"/>
          <w:sz w:val="24"/>
          <w:szCs w:val="24"/>
        </w:rPr>
        <w:t>)</w:t>
      </w:r>
      <w:r w:rsidRPr="003528B6">
        <w:rPr>
          <w:rFonts w:ascii="Times New Roman" w:eastAsia="Times New Roman" w:hAnsi="Times New Roman" w:cs="Times New Roman"/>
          <w:sz w:val="24"/>
          <w:szCs w:val="24"/>
        </w:rPr>
        <w:t>. Esse</w:t>
      </w:r>
      <w:r>
        <w:rPr>
          <w:rFonts w:ascii="Times New Roman" w:eastAsia="Times New Roman" w:hAnsi="Times New Roman" w:cs="Times New Roman"/>
          <w:sz w:val="24"/>
          <w:szCs w:val="24"/>
        </w:rPr>
        <w:t xml:space="preserve"> é um dos poucos exemplares da época que foi registrado em fotografia (Figura </w:t>
      </w:r>
      <w:r w:rsidR="00CE326E">
        <w:rPr>
          <w:rFonts w:ascii="Times New Roman" w:eastAsia="Times New Roman" w:hAnsi="Times New Roman" w:cs="Times New Roman"/>
          <w:sz w:val="24"/>
          <w:szCs w:val="24"/>
        </w:rPr>
        <w:t>7</w:t>
      </w:r>
      <w:r>
        <w:rPr>
          <w:rFonts w:ascii="Times New Roman" w:eastAsia="Times New Roman" w:hAnsi="Times New Roman" w:cs="Times New Roman"/>
          <w:sz w:val="24"/>
          <w:szCs w:val="24"/>
        </w:rPr>
        <w:t>). Foi noticiado que, em 1929, esse mesmo joalheiro “... que se dedica há muito tempo, á confecção de trabalhos com asas de borboletas de nosso paiz, acaba de executar um retrato da srta. Olga Bergamini de Sá, como homenagem á sua feliz escolha para “Miss Brasil” ...”</w:t>
      </w:r>
      <w:r w:rsidR="000F2E9B">
        <w:rPr>
          <w:rStyle w:val="Refdenotaderodap"/>
          <w:rFonts w:ascii="Times New Roman" w:eastAsia="Times New Roman" w:hAnsi="Times New Roman" w:cs="Times New Roman"/>
          <w:sz w:val="24"/>
          <w:szCs w:val="24"/>
        </w:rPr>
        <w:footnoteReference w:id="35"/>
      </w:r>
      <w:r>
        <w:rPr>
          <w:rFonts w:ascii="Times New Roman" w:eastAsia="Times New Roman" w:hAnsi="Times New Roman" w:cs="Times New Roman"/>
          <w:sz w:val="24"/>
          <w:szCs w:val="24"/>
        </w:rPr>
        <w:t>. Igualmente, “Os srs. Ivan Pardo e M. Morel ... confeccionaram para “Miss Brasil” uma mimosa caixa de pó de arroz, portatil, tendo na tampa um panorama da bahia do Rio de Janeiro e a data da glorificação..., trabalhada com azas de borboletas nacionaes”</w:t>
      </w:r>
      <w:r w:rsidR="00892F0C">
        <w:rPr>
          <w:rStyle w:val="Refdenotaderodap"/>
          <w:rFonts w:ascii="Times New Roman" w:eastAsia="Times New Roman" w:hAnsi="Times New Roman" w:cs="Times New Roman"/>
          <w:sz w:val="24"/>
          <w:szCs w:val="24"/>
        </w:rPr>
        <w:footnoteReference w:id="36"/>
      </w:r>
      <w:r>
        <w:rPr>
          <w:rFonts w:ascii="Times New Roman" w:eastAsia="Times New Roman" w:hAnsi="Times New Roman" w:cs="Times New Roman"/>
          <w:sz w:val="24"/>
          <w:szCs w:val="24"/>
        </w:rPr>
        <w:t>.</w:t>
      </w:r>
    </w:p>
    <w:p w14:paraId="00000089" w14:textId="77777777" w:rsidR="004057F0" w:rsidRDefault="004057F0">
      <w:pPr>
        <w:spacing w:line="360" w:lineRule="auto"/>
        <w:jc w:val="both"/>
        <w:rPr>
          <w:rFonts w:ascii="Times New Roman" w:eastAsia="Times New Roman" w:hAnsi="Times New Roman" w:cs="Times New Roman"/>
          <w:sz w:val="24"/>
          <w:szCs w:val="24"/>
        </w:rPr>
      </w:pPr>
    </w:p>
    <w:p w14:paraId="0000008A"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 Vanatko inventor</w:t>
      </w:r>
    </w:p>
    <w:p w14:paraId="0000008B"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Oriundo de alguma região da então recém-estabelecida Tchecoslováquia, Wenceslau Vanatko Júnior provavelmente migra para o Brasil logo após o final da Primeira Guerra Mundial. Seu nome aparece pela primeira vez nos jornais do Rio ainda no início dos anos de 1920, em alguns anúncios de compra e venda de equipamentos para trabalho em madeira e metal</w:t>
      </w:r>
      <w:r>
        <w:rPr>
          <w:rFonts w:ascii="Times New Roman" w:eastAsia="Times New Roman" w:hAnsi="Times New Roman" w:cs="Times New Roman"/>
          <w:sz w:val="24"/>
          <w:szCs w:val="24"/>
          <w:vertAlign w:val="superscript"/>
        </w:rPr>
        <w:footnoteReference w:id="37"/>
      </w:r>
      <w:r>
        <w:rPr>
          <w:rFonts w:ascii="Times New Roman" w:eastAsia="Times New Roman" w:hAnsi="Times New Roman" w:cs="Times New Roman"/>
          <w:sz w:val="24"/>
          <w:szCs w:val="24"/>
        </w:rPr>
        <w:t>. No meio dessa década parece ter caído em ruína, já que são apresentados títulos protestados e anúncio de leilão de seus bens móveis penhorados</w:t>
      </w:r>
      <w:r>
        <w:rPr>
          <w:rFonts w:ascii="Times New Roman" w:eastAsia="Times New Roman" w:hAnsi="Times New Roman" w:cs="Times New Roman"/>
          <w:sz w:val="24"/>
          <w:szCs w:val="24"/>
          <w:vertAlign w:val="superscript"/>
        </w:rPr>
        <w:footnoteReference w:id="38"/>
      </w:r>
      <w:r>
        <w:rPr>
          <w:rFonts w:ascii="Times New Roman" w:eastAsia="Times New Roman" w:hAnsi="Times New Roman" w:cs="Times New Roman"/>
          <w:sz w:val="24"/>
          <w:szCs w:val="24"/>
        </w:rPr>
        <w:t>.</w:t>
      </w:r>
    </w:p>
    <w:p w14:paraId="0000008C" w14:textId="71725661"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Vanatko passa a protagonizar o comércio de borboletas no Brasil a partir de 1929, ano em que é publicada uma longa reportagem sobre os souvenirs do Rio de Janeiro feitos com asas de borboletas, então uma avassaladora novidade</w:t>
      </w:r>
      <w:r>
        <w:rPr>
          <w:rFonts w:ascii="Times New Roman" w:eastAsia="Times New Roman" w:hAnsi="Times New Roman" w:cs="Times New Roman"/>
          <w:sz w:val="24"/>
          <w:szCs w:val="24"/>
          <w:vertAlign w:val="superscript"/>
        </w:rPr>
        <w:footnoteReference w:id="39"/>
      </w:r>
      <w:r>
        <w:rPr>
          <w:rFonts w:ascii="Times New Roman" w:eastAsia="Times New Roman" w:hAnsi="Times New Roman" w:cs="Times New Roman"/>
          <w:sz w:val="24"/>
          <w:szCs w:val="24"/>
        </w:rPr>
        <w:t xml:space="preserve">. Nessa reportagem, que ocupa cerca de 1/3 da condensada página do jornal, e inclui três fotografias, sendo uma do próprio Vanatko (Figura </w:t>
      </w:r>
      <w:r w:rsidR="00D054C4">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muito é esclarecido sobre o tema. Vanatko, então com 38 anos, é o principal entrevistado. Apresenta-se como um grande conhecedor de borboletas brasileiras e fornecedor de espécimes raros para museus da Europa, citando espécies de lepidópteros através de seus nomes científicos e populares. Além disso, admite ter dado origem à essa “nova Indústria”, quando resolveu enquadrar cartões postais e substituir as áreas de céu e de mar pela aplicação de asas de borboletas azuis do gênero </w:t>
      </w:r>
      <w:r>
        <w:rPr>
          <w:rFonts w:ascii="Times New Roman" w:eastAsia="Times New Roman" w:hAnsi="Times New Roman" w:cs="Times New Roman"/>
          <w:i/>
          <w:sz w:val="24"/>
          <w:szCs w:val="24"/>
        </w:rPr>
        <w:t>Morpho</w:t>
      </w:r>
      <w:r>
        <w:rPr>
          <w:rFonts w:ascii="Times New Roman" w:eastAsia="Times New Roman" w:hAnsi="Times New Roman" w:cs="Times New Roman"/>
          <w:sz w:val="24"/>
          <w:szCs w:val="24"/>
        </w:rPr>
        <w:t xml:space="preserve">: </w:t>
      </w:r>
    </w:p>
    <w:p w14:paraId="0000008D" w14:textId="77777777"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Na época da Exposição do Centenario, visitando a antiga Casa Affonso, na Avenida, onde se vendiam postaes com vistas brasileiras, teve certo momento a idéa de recortar um postal do Corcovado, onde avultava uma esguia palmeira, e formar o céo com as azas azues de uma borboleta ... O sr. Vanatko confessa que ficou enthusiasmado com a aplicação. E estabeleceu os novos principios da arte recem-fundada. As azas das borboletas azues iam ser aplicadas, como bellos effeitos de côres, que se não conseguiam com as tintas – para a transformação do céo e do mar”.</w:t>
      </w:r>
    </w:p>
    <w:p w14:paraId="0000008E" w14:textId="142A5A71"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repórter mostra-se já preocupado com a questão da conservação de espécies raras, tal era a intensidade de sua caça, promovida em maior parte por crianças. Vanatko, ciente, concorda que se impõe uma intervenção dos poderes públicos no seu controle. Ele </w:t>
      </w:r>
      <w:r>
        <w:rPr>
          <w:rFonts w:ascii="Times New Roman" w:eastAsia="Times New Roman" w:hAnsi="Times New Roman" w:cs="Times New Roman"/>
          <w:sz w:val="24"/>
          <w:szCs w:val="24"/>
        </w:rPr>
        <w:lastRenderedPageBreak/>
        <w:t xml:space="preserve">declara que, no Rio de janeiro, naquele momento, havia famílias de húngaros, tcheco-eslovacos e alemães que empregavam cerca de 25 pessoas para essa manufatura, principalmente mulheres. Nessa reportagem, um quadro ou bandeja retangular de sua confecção foi reproduzido em fotografia, do qual apenas é aparente a </w:t>
      </w:r>
      <w:r w:rsidRPr="00981465">
        <w:rPr>
          <w:rFonts w:ascii="Times New Roman" w:eastAsia="Times New Roman" w:hAnsi="Times New Roman" w:cs="Times New Roman"/>
          <w:sz w:val="24"/>
          <w:szCs w:val="24"/>
        </w:rPr>
        <w:t>área</w:t>
      </w:r>
      <w:r>
        <w:rPr>
          <w:rFonts w:ascii="Times New Roman" w:eastAsia="Times New Roman" w:hAnsi="Times New Roman" w:cs="Times New Roman"/>
          <w:sz w:val="24"/>
          <w:szCs w:val="24"/>
        </w:rPr>
        <w:t xml:space="preserve"> do vidro (Figura </w:t>
      </w:r>
      <w:r w:rsidR="00794D8E">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Nesta, é possível distinguir molduras pintadas delimitando cinco áreas. A central, trata-se de uma vista da Lagoa Rodrigo de Freitas, onde o Corcovado, ainda sem o Cristo redentor, com um par de palmeiras em primeiro plano, sobressai, delimitando áreas vazadas de céu e de mar, certamente cobertas com asas azuis de </w:t>
      </w:r>
      <w:r>
        <w:rPr>
          <w:rFonts w:ascii="Times New Roman" w:eastAsia="Times New Roman" w:hAnsi="Times New Roman" w:cs="Times New Roman"/>
          <w:i/>
          <w:sz w:val="24"/>
          <w:szCs w:val="24"/>
        </w:rPr>
        <w:t>Morpho</w:t>
      </w:r>
      <w:r>
        <w:rPr>
          <w:rFonts w:ascii="Times New Roman" w:eastAsia="Times New Roman" w:hAnsi="Times New Roman" w:cs="Times New Roman"/>
          <w:sz w:val="24"/>
          <w:szCs w:val="24"/>
        </w:rPr>
        <w:t xml:space="preserve">. As outras quatro </w:t>
      </w:r>
      <w:r w:rsidRPr="00537942">
        <w:rPr>
          <w:rFonts w:ascii="Times New Roman" w:eastAsia="Times New Roman" w:hAnsi="Times New Roman" w:cs="Times New Roman"/>
          <w:sz w:val="24"/>
          <w:szCs w:val="24"/>
        </w:rPr>
        <w:t>áreas</w:t>
      </w:r>
      <w:r>
        <w:rPr>
          <w:rFonts w:ascii="Times New Roman" w:eastAsia="Times New Roman" w:hAnsi="Times New Roman" w:cs="Times New Roman"/>
          <w:sz w:val="24"/>
          <w:szCs w:val="24"/>
        </w:rPr>
        <w:t xml:space="preserve"> são cantoneiras vazadas de ¼ de círculo nos ângulos, onde foram inseridas asas de diversas borboletas, dispostas em mosaico.</w:t>
      </w:r>
    </w:p>
    <w:p w14:paraId="0000008F"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Vanatko, de fato, foi o responsável pela “invenção” da artesania carioca com lepidópteros não podemos afirmar, mas, sem dúvida, teve um papel preponderante em sua divulgação e venda, tanto no Rio quanto em outras cidades.</w:t>
      </w:r>
    </w:p>
    <w:p w14:paraId="00000090" w14:textId="77777777" w:rsidR="004057F0" w:rsidRDefault="004057F0">
      <w:pPr>
        <w:spacing w:line="360" w:lineRule="auto"/>
        <w:jc w:val="both"/>
        <w:rPr>
          <w:rFonts w:ascii="Times New Roman" w:eastAsia="Times New Roman" w:hAnsi="Times New Roman" w:cs="Times New Roman"/>
          <w:sz w:val="24"/>
          <w:szCs w:val="24"/>
        </w:rPr>
      </w:pPr>
    </w:p>
    <w:p w14:paraId="00000091"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 Zitrin e Getúlio</w:t>
      </w:r>
    </w:p>
    <w:p w14:paraId="00000092"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firma Zitrin Irmãos, mais uma que também aderiu ao comércio de curiosidades brasileiras, foi primariamente estabelecida como sociedade entre os irmãos judeus de origem egípcia Maximo e Wolf Zitrin, no início dos anos de 1920 para o comércio de jóias</w:t>
      </w:r>
      <w:r>
        <w:rPr>
          <w:rFonts w:ascii="Times New Roman" w:eastAsia="Times New Roman" w:hAnsi="Times New Roman" w:cs="Times New Roman"/>
          <w:sz w:val="24"/>
          <w:szCs w:val="24"/>
          <w:vertAlign w:val="superscript"/>
        </w:rPr>
        <w:footnoteReference w:id="40"/>
      </w:r>
      <w:r>
        <w:rPr>
          <w:rFonts w:ascii="Times New Roman" w:eastAsia="Times New Roman" w:hAnsi="Times New Roman" w:cs="Times New Roman"/>
          <w:sz w:val="24"/>
          <w:szCs w:val="24"/>
        </w:rPr>
        <w:t xml:space="preserve">. De forma </w:t>
      </w:r>
      <w:r>
        <w:rPr>
          <w:rFonts w:ascii="Times New Roman" w:eastAsia="Times New Roman" w:hAnsi="Times New Roman" w:cs="Times New Roman"/>
          <w:i/>
          <w:sz w:val="24"/>
          <w:szCs w:val="24"/>
        </w:rPr>
        <w:t>sui generis</w:t>
      </w:r>
      <w:r>
        <w:rPr>
          <w:rFonts w:ascii="Times New Roman" w:eastAsia="Times New Roman" w:hAnsi="Times New Roman" w:cs="Times New Roman"/>
          <w:sz w:val="24"/>
          <w:szCs w:val="24"/>
        </w:rPr>
        <w:t>, logo após a Revolução de 1930, “... executou um retrato do sr. Getulio Vargas, confeccionado com azas de borboletas ... verdadeira obra de arte de elevado valor ... para que o “Correio da Manhã” o vendesse pela maior oferta e cujo producto deverá ser destinado para o fundo de amortização da dívida externa do Brasil”</w:t>
      </w:r>
      <w:r>
        <w:rPr>
          <w:rFonts w:ascii="Times New Roman" w:eastAsia="Times New Roman" w:hAnsi="Times New Roman" w:cs="Times New Roman"/>
          <w:sz w:val="24"/>
          <w:szCs w:val="24"/>
          <w:vertAlign w:val="superscript"/>
        </w:rPr>
        <w:footnoteReference w:id="41"/>
      </w:r>
      <w:r>
        <w:rPr>
          <w:rFonts w:ascii="Times New Roman" w:eastAsia="Times New Roman" w:hAnsi="Times New Roman" w:cs="Times New Roman"/>
          <w:sz w:val="24"/>
          <w:szCs w:val="24"/>
        </w:rPr>
        <w:t>. Como forma de promoção da Zitrin, em edições subsequentes, esse jornal reitera o anúncio desse curioso retrato do presidente da República Nova</w:t>
      </w:r>
      <w:r>
        <w:rPr>
          <w:rFonts w:ascii="Times New Roman" w:eastAsia="Times New Roman" w:hAnsi="Times New Roman" w:cs="Times New Roman"/>
          <w:sz w:val="24"/>
          <w:szCs w:val="24"/>
          <w:vertAlign w:val="superscript"/>
        </w:rPr>
        <w:footnoteReference w:id="42"/>
      </w:r>
      <w:r>
        <w:rPr>
          <w:rFonts w:ascii="Times New Roman" w:eastAsia="Times New Roman" w:hAnsi="Times New Roman" w:cs="Times New Roman"/>
          <w:sz w:val="24"/>
          <w:szCs w:val="24"/>
        </w:rPr>
        <w:t>.</w:t>
      </w:r>
    </w:p>
    <w:p w14:paraId="00000093" w14:textId="77777777" w:rsidR="004057F0" w:rsidRDefault="004057F0">
      <w:pPr>
        <w:spacing w:line="360" w:lineRule="auto"/>
        <w:jc w:val="both"/>
        <w:rPr>
          <w:rFonts w:ascii="Times New Roman" w:eastAsia="Times New Roman" w:hAnsi="Times New Roman" w:cs="Times New Roman"/>
          <w:sz w:val="24"/>
          <w:szCs w:val="24"/>
        </w:rPr>
      </w:pPr>
    </w:p>
    <w:p w14:paraId="00000094"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 Atkinson reabilitado</w:t>
      </w:r>
    </w:p>
    <w:p w14:paraId="00000095" w14:textId="7321C89D"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Primeira Guerra Mundial produziu muitos feridos e incapacitados, física e psicologicamente, criando uma grande demanda de atividades de reabilitação. Na </w:t>
      </w:r>
      <w:r>
        <w:rPr>
          <w:rFonts w:ascii="Times New Roman" w:eastAsia="Times New Roman" w:hAnsi="Times New Roman" w:cs="Times New Roman"/>
          <w:sz w:val="24"/>
          <w:szCs w:val="24"/>
        </w:rPr>
        <w:lastRenderedPageBreak/>
        <w:t>Inglaterra, para o tratamento de muitos pacientes, foram utilizadas diversas modalidades de trabalho manual e de artesanato como terapia ocupacional. Nesse contexto, a imagem da borboleta converteu-se em um símbolo muito importante de transitoriedade e regeneração (Carden-Coyne, 2020, p. 177). Spaj Atkinson foi um jovem inglês que sofreu um grave atropelamento, em 1913, aos 14 anos, tornando-se paralítico, surdo e cego de um olho. Após passar por um longo período de reabilitação, foi vertido em um símbolo de estoicismo aos homens deficientes, militares ou civis, do pós-guerra. O rapaz, que já colecionava borboletas na infância, resolveu utilizar suas asas como elementos na composição de obras de arte que ganharam repercussão internacional. A lista de colecionadores de seus trabalhos incluía muitas pessoas famosas da época, ricas e nobres, como a própria Rainha Mary [de Teck] (Carden-Coyne, 2020, p. 189). Com seu trabalho divulgado na imprensa britânica, americana e australiana, teve a tradução de um de seus artigos publicada, em 1928, no Brasil</w:t>
      </w:r>
      <w:r w:rsidR="00FB00F4">
        <w:rPr>
          <w:rFonts w:ascii="Times New Roman" w:eastAsia="Times New Roman" w:hAnsi="Times New Roman" w:cs="Times New Roman"/>
          <w:sz w:val="24"/>
          <w:szCs w:val="24"/>
        </w:rPr>
        <w:t xml:space="preserve"> (</w:t>
      </w:r>
      <w:r w:rsidR="0081725D" w:rsidRPr="007A7EE3">
        <w:rPr>
          <w:rFonts w:ascii="Times New Roman" w:eastAsia="Times New Roman" w:hAnsi="Times New Roman" w:cs="Times New Roman"/>
          <w:sz w:val="24"/>
          <w:szCs w:val="24"/>
        </w:rPr>
        <w:t>Atkinson</w:t>
      </w:r>
      <w:r w:rsidR="007A7EE3" w:rsidRPr="007A7EE3">
        <w:rPr>
          <w:rFonts w:ascii="Times New Roman" w:eastAsia="Times New Roman" w:hAnsi="Times New Roman" w:cs="Times New Roman"/>
          <w:sz w:val="24"/>
          <w:szCs w:val="24"/>
        </w:rPr>
        <w:t>,</w:t>
      </w:r>
      <w:r w:rsidR="00FB00F4" w:rsidRPr="007A7EE3">
        <w:rPr>
          <w:rFonts w:ascii="Times New Roman" w:eastAsia="Times New Roman" w:hAnsi="Times New Roman" w:cs="Times New Roman"/>
          <w:sz w:val="24"/>
          <w:szCs w:val="24"/>
        </w:rPr>
        <w:t xml:space="preserve"> 1928, p. 53-56)</w:t>
      </w:r>
      <w:r w:rsidRPr="007A7EE3">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Certamente, mais uma vez, isso se deu em função da demanda crescente de leitores interessados em lepidópteros, após a Exposição do Centenário. De forma semelhante, Atkinson, em algumas pinturas chega a utilizar asas de </w:t>
      </w:r>
      <w:r>
        <w:rPr>
          <w:rFonts w:ascii="Times New Roman" w:eastAsia="Times New Roman" w:hAnsi="Times New Roman" w:cs="Times New Roman"/>
          <w:i/>
          <w:sz w:val="24"/>
          <w:szCs w:val="24"/>
        </w:rPr>
        <w:t>Morpho</w:t>
      </w:r>
      <w:r>
        <w:rPr>
          <w:rFonts w:ascii="Times New Roman" w:eastAsia="Times New Roman" w:hAnsi="Times New Roman" w:cs="Times New Roman"/>
          <w:sz w:val="24"/>
          <w:szCs w:val="24"/>
        </w:rPr>
        <w:t xml:space="preserve"> substituindo áreas de céu e de água, como na recém-desenvolvida artesania carioca. Coincidências...</w:t>
      </w:r>
    </w:p>
    <w:p w14:paraId="00000096" w14:textId="77777777" w:rsidR="004057F0" w:rsidRDefault="00A978B5">
      <w:pPr>
        <w:spacing w:line="360" w:lineRule="auto"/>
        <w:rPr>
          <w:rFonts w:ascii="Times New Roman" w:eastAsia="Times New Roman" w:hAnsi="Times New Roman" w:cs="Times New Roman"/>
          <w:sz w:val="24"/>
          <w:szCs w:val="24"/>
        </w:rPr>
      </w:pPr>
      <w:r>
        <w:br w:type="page"/>
      </w:r>
    </w:p>
    <w:p w14:paraId="00000097" w14:textId="77777777" w:rsidR="004057F0" w:rsidRDefault="00A978B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CAPÍTULO 3. DE SÃO BENTO PARA SÃO SEBASTIÃO</w:t>
      </w:r>
    </w:p>
    <w:p w14:paraId="00000098" w14:textId="77777777" w:rsidR="004057F0" w:rsidRDefault="004057F0">
      <w:pPr>
        <w:spacing w:line="360" w:lineRule="auto"/>
        <w:jc w:val="both"/>
        <w:rPr>
          <w:rFonts w:ascii="Times New Roman" w:eastAsia="Times New Roman" w:hAnsi="Times New Roman" w:cs="Times New Roman"/>
          <w:sz w:val="24"/>
          <w:szCs w:val="24"/>
        </w:rPr>
      </w:pPr>
    </w:p>
    <w:p w14:paraId="00000099"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 Caçando etiquetas</w:t>
      </w:r>
    </w:p>
    <w:p w14:paraId="0000009A"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métier das lojas e feiras de antiguidades da cidade de São Sebastião do Rio de Janeiro, toda vez em que se comenta sobre a proveniência das artesanias com asas de lepidópteros, geralmente combinadas a trabalhos de madeira e marchetaria, praticamente todos os vendedores e colecionadores tendem informalmente a associá-las ao Estado do Paraná. Embora nunca tenham sido estudados sistematicamente (Martins, 2000, p. 77), até mesmo os especialistas costumam creditar a esse estado a produção de tais artefatos, como colocado por Denis (2000, p. 89): “Produzidos em grande parte no Paraná e exportados subseqüentemente para o país inteiro e até para o exterior, esses objetos se inserem em uma longa tradição extrativista que identifica nossa terra e nossa cultura com as matérias-primas aqui produzidas”.</w:t>
      </w:r>
    </w:p>
    <w:p w14:paraId="0000009B"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Logo ao primeiro exame, é distinto que várias dessas manufaturas, em especial as que apresentam bom estado de conservação, ainda podem apresentar etiquetas coladas (de papel ou metalizadas) ou impressões (carimbos ou marcas d’água) no painel de seu fundo, certificadoras de sua origem ou venda, à semelhança de peças de mobiliário. Da amostra de cerca de 400 bandejas registradas para venda ou leilão, em 2021, que vem sendo estudada paralelamente (Carvalho &amp; Zacca, em prep.), espalhadas por todo o mundo e quase metade localizada nos Estados Unidos da América, 100 apresentam tais etiquetas, parte creditadas aos fabricantes e parte aos comerciantes lojistas. Apenas 15 delas apresentam as duas informações conjugadas, condição em que se permite indicar o estabelecimento de relações comerciais entre distintas empresas. Indubitavelmente, a maioria das bandejas não mais passíveis de crédito foram originalmente etiquetadas, haja vista os resíduos de cola ou de marcas diferenciais observados em seus fundos. Provavelmente, em função de sua utilização precípua no servir de bebidas, implicando em seu contato com líquidos, as etiquetas originais podem ter sido embebidas e, consequentemente, descoladas ou destruídas. Essa ação continuada pode, inclusive, promover danos ao trabalho de marcenaria, parcialmente finalizado com colagem, e prejuízos aos arranjos internos da área do vidro, levando à deterioração das partes constituintes e, consequentemente, à sua perda.</w:t>
      </w:r>
    </w:p>
    <w:p w14:paraId="0000009C"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Das 100 bandejas etiquetadas, 60 apresentam informações relativas à fabricação. Surpreendentemente, ¾ desse total (45) é proveniente do Município de São Bento do Sul, Santa Catarina. Apenas três empresas da tradição moveleira dessa cidade, todas ainda em atividade, dividem esse montante, sendo também as que mais contribuíram com a amostra: Indústrias Zipperer S.A., com 31, Indústrias Artefama S.A. e Móveis Serraltense Ltda, com sete cada. No caso dos registros creditados às Indústrias Zipperer S.A., a mais antiga das três citadas, 28 das 31 etiquetas fazem referência a Carlos Zipperer Sobrinho, o seu fundador.</w:t>
      </w:r>
    </w:p>
    <w:p w14:paraId="0000009D" w14:textId="77777777" w:rsidR="004057F0" w:rsidRDefault="004057F0">
      <w:pPr>
        <w:spacing w:line="360" w:lineRule="auto"/>
        <w:jc w:val="both"/>
        <w:rPr>
          <w:rFonts w:ascii="Times New Roman" w:eastAsia="Times New Roman" w:hAnsi="Times New Roman" w:cs="Times New Roman"/>
          <w:sz w:val="24"/>
          <w:szCs w:val="24"/>
        </w:rPr>
      </w:pPr>
    </w:p>
    <w:p w14:paraId="0000009E"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 Zipperer</w:t>
      </w:r>
    </w:p>
    <w:p w14:paraId="0000009F" w14:textId="632E5D3A"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Carlos Zipperer Sobrinho</w:t>
      </w:r>
      <w:r w:rsidR="007974E9">
        <w:rPr>
          <w:rFonts w:ascii="Times New Roman" w:eastAsia="Times New Roman" w:hAnsi="Times New Roman" w:cs="Times New Roman"/>
          <w:sz w:val="24"/>
          <w:szCs w:val="24"/>
        </w:rPr>
        <w:t xml:space="preserve"> (Figura </w:t>
      </w:r>
      <w:r w:rsidR="00282B69">
        <w:rPr>
          <w:rFonts w:ascii="Times New Roman" w:eastAsia="Times New Roman" w:hAnsi="Times New Roman" w:cs="Times New Roman"/>
          <w:sz w:val="24"/>
          <w:szCs w:val="24"/>
        </w:rPr>
        <w:t>10</w:t>
      </w:r>
      <w:r w:rsidR="007974E9">
        <w:rPr>
          <w:rFonts w:ascii="Times New Roman" w:eastAsia="Times New Roman" w:hAnsi="Times New Roman" w:cs="Times New Roman"/>
          <w:sz w:val="24"/>
          <w:szCs w:val="24"/>
        </w:rPr>
        <w:t>)</w:t>
      </w:r>
      <w:r>
        <w:rPr>
          <w:rFonts w:ascii="Times New Roman" w:eastAsia="Times New Roman" w:hAnsi="Times New Roman" w:cs="Times New Roman"/>
          <w:sz w:val="24"/>
          <w:szCs w:val="24"/>
        </w:rPr>
        <w:t>, nascido em dezembro de 1896, em São Bento do Sul, SC, era filho de Andreas Zipperer e Barbara Hien, ambos nascidos na pequena aldeia de Flecken (hoje chamada Fleky), na região da Boêmia, República Tcheca, pertencentes a famílias de pioneiros na região</w:t>
      </w:r>
      <w:r w:rsidR="000C1BC2">
        <w:rPr>
          <w:rStyle w:val="Refdenotaderodap"/>
          <w:rFonts w:ascii="Times New Roman" w:eastAsia="Times New Roman" w:hAnsi="Times New Roman" w:cs="Times New Roman"/>
          <w:sz w:val="24"/>
          <w:szCs w:val="24"/>
        </w:rPr>
        <w:footnoteReference w:id="43"/>
      </w:r>
      <w:r>
        <w:rPr>
          <w:rFonts w:ascii="Times New Roman" w:eastAsia="Times New Roman" w:hAnsi="Times New Roman" w:cs="Times New Roman"/>
          <w:sz w:val="24"/>
          <w:szCs w:val="24"/>
        </w:rPr>
        <w:t>. Já aos 11 anos de idade, iniciou suas atividades no setor moveleiro, como aprendiz em marcenarias locais. O embrião das Indústrias Zipperer S.A., empresa ainda hoje em atividade, foi estabelecido por ele em 1923, quando, aos 27 anos e com um capital de 25 mil réis acumulado de seu trabalho como marceneiro, adquiriu a marcenaria de Carlos Bollmann, onde trabalhava. Inicialmente, com apenas sete empregados, que se alimentavam na sua própria casa, e auxiliado por sua esposa Emma, Zipperer dedicou-se à fabricação de caixões, esquadrias e móveis sob medida, que eram comercializados no mercado local (Brancaleone, 1999, p. 55-56).</w:t>
      </w:r>
    </w:p>
    <w:p w14:paraId="000000A0" w14:textId="4E983138"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Entre as décadas de 1910 e 1940, uma subsidiária da </w:t>
      </w:r>
      <w:r>
        <w:rPr>
          <w:rFonts w:ascii="Times New Roman" w:eastAsia="Times New Roman" w:hAnsi="Times New Roman" w:cs="Times New Roman"/>
          <w:i/>
          <w:sz w:val="24"/>
          <w:szCs w:val="24"/>
        </w:rPr>
        <w:t>Brazil Railway Company</w:t>
      </w:r>
      <w:r>
        <w:rPr>
          <w:rFonts w:ascii="Times New Roman" w:eastAsia="Times New Roman" w:hAnsi="Times New Roman" w:cs="Times New Roman"/>
          <w:sz w:val="24"/>
          <w:szCs w:val="24"/>
        </w:rPr>
        <w:t xml:space="preserve">, a </w:t>
      </w:r>
      <w:r>
        <w:rPr>
          <w:rFonts w:ascii="Times New Roman" w:eastAsia="Times New Roman" w:hAnsi="Times New Roman" w:cs="Times New Roman"/>
          <w:i/>
          <w:sz w:val="24"/>
          <w:szCs w:val="24"/>
        </w:rPr>
        <w:t>Southern Brazil Lumber and Colonization Company</w:t>
      </w:r>
      <w:r>
        <w:rPr>
          <w:rFonts w:ascii="Times New Roman" w:eastAsia="Times New Roman" w:hAnsi="Times New Roman" w:cs="Times New Roman"/>
          <w:sz w:val="24"/>
          <w:szCs w:val="24"/>
        </w:rPr>
        <w:t xml:space="preserve">, de todos os tempos a maior serraria em atividade na América do Sul, explorou impiedosamente a opulente Mata de Araucária que predominava em largos territórios entre o Paraná e Santa Catarina. Nesse período, milhões de araucárias </w:t>
      </w:r>
      <w:r>
        <w:rPr>
          <w:rFonts w:ascii="Times New Roman" w:eastAsia="Times New Roman" w:hAnsi="Times New Roman" w:cs="Times New Roman"/>
          <w:i/>
          <w:sz w:val="24"/>
          <w:szCs w:val="24"/>
        </w:rPr>
        <w:t>Araucaria angustifolia</w:t>
      </w:r>
      <w:r>
        <w:rPr>
          <w:rFonts w:ascii="Times New Roman" w:eastAsia="Times New Roman" w:hAnsi="Times New Roman" w:cs="Times New Roman"/>
          <w:sz w:val="24"/>
          <w:szCs w:val="24"/>
        </w:rPr>
        <w:t xml:space="preserve"> foram derrubadas para o aproveitamento de seus troncos retilíneos (Tomporoski &amp; Marchesan, 2016, p. 56). Já em 1924, Zipperer criou uma linha inovativa de artefatos de madeira, alguns dos quais idealizados a partir do aproveitamento das copas dessas árvores, que eram então descartadas. Por sua vez, a madeira de lei então mais utilizada era a da imbuia </w:t>
      </w:r>
      <w:r>
        <w:rPr>
          <w:rFonts w:ascii="Times New Roman" w:eastAsia="Times New Roman" w:hAnsi="Times New Roman" w:cs="Times New Roman"/>
          <w:i/>
          <w:sz w:val="24"/>
          <w:szCs w:val="24"/>
        </w:rPr>
        <w:t>Ocotea porosa</w:t>
      </w:r>
      <w:r>
        <w:rPr>
          <w:rFonts w:ascii="Times New Roman" w:eastAsia="Times New Roman" w:hAnsi="Times New Roman" w:cs="Times New Roman"/>
          <w:sz w:val="24"/>
          <w:szCs w:val="24"/>
        </w:rPr>
        <w:t xml:space="preserve">, de crescimento muito </w:t>
      </w:r>
      <w:r>
        <w:rPr>
          <w:rFonts w:ascii="Times New Roman" w:eastAsia="Times New Roman" w:hAnsi="Times New Roman" w:cs="Times New Roman"/>
          <w:sz w:val="24"/>
          <w:szCs w:val="24"/>
        </w:rPr>
        <w:lastRenderedPageBreak/>
        <w:t>lento e cuja distribuição coincide com a da araucária</w:t>
      </w:r>
      <w:r>
        <w:rPr>
          <w:rFonts w:ascii="Times New Roman" w:eastAsia="Times New Roman" w:hAnsi="Times New Roman" w:cs="Times New Roman"/>
          <w:sz w:val="24"/>
          <w:szCs w:val="24"/>
          <w:vertAlign w:val="superscript"/>
        </w:rPr>
        <w:footnoteReference w:id="44"/>
      </w:r>
      <w:r>
        <w:rPr>
          <w:rFonts w:ascii="Times New Roman" w:eastAsia="Times New Roman" w:hAnsi="Times New Roman" w:cs="Times New Roman"/>
          <w:sz w:val="24"/>
          <w:szCs w:val="24"/>
        </w:rPr>
        <w:t xml:space="preserve">. Com essas, principalmente, foram criados objetos de uso doméstico, tais como caixas diversas, bandejas, tigelas, luminárias, itens decorativos e pequenas peças de mobiliário (Brancaleone, 1999, p. 56). Para os itens torneados, como os abajures, </w:t>
      </w:r>
      <w:r w:rsidR="00F5246C">
        <w:rPr>
          <w:rFonts w:ascii="Times New Roman" w:eastAsia="Times New Roman" w:hAnsi="Times New Roman" w:cs="Times New Roman"/>
          <w:sz w:val="24"/>
          <w:szCs w:val="24"/>
        </w:rPr>
        <w:t xml:space="preserve">cinzeiros </w:t>
      </w:r>
      <w:r>
        <w:rPr>
          <w:rFonts w:ascii="Times New Roman" w:eastAsia="Times New Roman" w:hAnsi="Times New Roman" w:cs="Times New Roman"/>
          <w:sz w:val="24"/>
          <w:szCs w:val="24"/>
        </w:rPr>
        <w:t xml:space="preserve">e </w:t>
      </w:r>
      <w:r w:rsidR="00F5246C">
        <w:rPr>
          <w:rFonts w:ascii="Times New Roman" w:eastAsia="Times New Roman" w:hAnsi="Times New Roman" w:cs="Times New Roman"/>
          <w:sz w:val="24"/>
          <w:szCs w:val="24"/>
        </w:rPr>
        <w:t xml:space="preserve">tigelas </w:t>
      </w:r>
      <w:r>
        <w:rPr>
          <w:rFonts w:ascii="Times New Roman" w:eastAsia="Times New Roman" w:hAnsi="Times New Roman" w:cs="Times New Roman"/>
          <w:sz w:val="24"/>
          <w:szCs w:val="24"/>
        </w:rPr>
        <w:t>(</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Figura</w:t>
      </w:r>
      <w:r w:rsidR="00076309">
        <w:rPr>
          <w:rFonts w:ascii="Times New Roman" w:eastAsia="Times New Roman" w:hAnsi="Times New Roman" w:cs="Times New Roman"/>
          <w:sz w:val="24"/>
          <w:szCs w:val="24"/>
        </w:rPr>
        <w:t xml:space="preserve"> </w:t>
      </w:r>
      <w:r w:rsidR="0006034C">
        <w:rPr>
          <w:rFonts w:ascii="Times New Roman" w:eastAsia="Times New Roman" w:hAnsi="Times New Roman" w:cs="Times New Roman"/>
          <w:sz w:val="24"/>
          <w:szCs w:val="24"/>
        </w:rPr>
        <w:t>1</w:t>
      </w:r>
      <w:r w:rsidR="00FD0444">
        <w:rPr>
          <w:rFonts w:ascii="Times New Roman" w:eastAsia="Times New Roman" w:hAnsi="Times New Roman" w:cs="Times New Roman"/>
          <w:sz w:val="24"/>
          <w:szCs w:val="24"/>
        </w:rPr>
        <w:t>1</w:t>
      </w:r>
      <w:r>
        <w:rPr>
          <w:rFonts w:ascii="Times New Roman" w:eastAsia="Times New Roman" w:hAnsi="Times New Roman" w:cs="Times New Roman"/>
          <w:sz w:val="24"/>
          <w:szCs w:val="24"/>
        </w:rPr>
        <w:t>), utilizava-se principalmente a copa ou o nó de araucária. Para os que eram montados a partir de ripas, como as bandejas e caixas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xml:space="preserve">, Figura </w:t>
      </w:r>
      <w:r w:rsidR="002E2458">
        <w:rPr>
          <w:rFonts w:ascii="Times New Roman" w:eastAsia="Times New Roman" w:hAnsi="Times New Roman" w:cs="Times New Roman"/>
          <w:sz w:val="24"/>
          <w:szCs w:val="24"/>
        </w:rPr>
        <w:t>1</w:t>
      </w:r>
      <w:r w:rsidR="00FD0444">
        <w:rPr>
          <w:rFonts w:ascii="Times New Roman" w:eastAsia="Times New Roman" w:hAnsi="Times New Roman" w:cs="Times New Roman"/>
          <w:sz w:val="24"/>
          <w:szCs w:val="24"/>
        </w:rPr>
        <w:t>2</w:t>
      </w:r>
      <w:r>
        <w:rPr>
          <w:rFonts w:ascii="Times New Roman" w:eastAsia="Times New Roman" w:hAnsi="Times New Roman" w:cs="Times New Roman"/>
          <w:sz w:val="24"/>
          <w:szCs w:val="24"/>
        </w:rPr>
        <w:t>), a imbuia. Essas madeiras, uma clara</w:t>
      </w:r>
      <w:r w:rsidR="00F962A2">
        <w:rPr>
          <w:rFonts w:ascii="Times New Roman" w:eastAsia="Times New Roman" w:hAnsi="Times New Roman" w:cs="Times New Roman"/>
          <w:sz w:val="24"/>
          <w:szCs w:val="24"/>
        </w:rPr>
        <w:t>, a araucária,</w:t>
      </w:r>
      <w:r>
        <w:rPr>
          <w:rFonts w:ascii="Times New Roman" w:eastAsia="Times New Roman" w:hAnsi="Times New Roman" w:cs="Times New Roman"/>
          <w:sz w:val="24"/>
          <w:szCs w:val="24"/>
        </w:rPr>
        <w:t xml:space="preserve"> e a outra escura, </w:t>
      </w:r>
      <w:r w:rsidR="00E6028F">
        <w:rPr>
          <w:rFonts w:ascii="Times New Roman" w:eastAsia="Times New Roman" w:hAnsi="Times New Roman" w:cs="Times New Roman"/>
          <w:sz w:val="24"/>
          <w:szCs w:val="24"/>
        </w:rPr>
        <w:t xml:space="preserve">a imbuia, </w:t>
      </w:r>
      <w:r>
        <w:rPr>
          <w:rFonts w:ascii="Times New Roman" w:eastAsia="Times New Roman" w:hAnsi="Times New Roman" w:cs="Times New Roman"/>
          <w:sz w:val="24"/>
          <w:szCs w:val="24"/>
        </w:rPr>
        <w:t>também se alternavam nos trabalhos de marchetaria que costumavam adornar essas produções. Outras madeiras utilizadas, igualmente disponíveis na região, eram a canela-preta, o cedro e a cabriúva (Tomporoski &amp; Marchesan, 2016, p. 56). Já na segunda metade dos anos 1920, móveis de imbuia fabricados por Zipperer eram anunciados na cidade do Rio de Janeiro – “Leilão de Lindos e modernos Móveis”: “110 – 1 bella mobília [de quarto] de imbuya do Paraná ... ao todo 9 delicadas peças, feitas por encomenda na acreditada casa Carlos Zipperer Sobrinho (Santa Catharina)”</w:t>
      </w:r>
      <w:r>
        <w:rPr>
          <w:rFonts w:ascii="Times New Roman" w:eastAsia="Times New Roman" w:hAnsi="Times New Roman" w:cs="Times New Roman"/>
          <w:sz w:val="24"/>
          <w:szCs w:val="24"/>
          <w:vertAlign w:val="superscript"/>
        </w:rPr>
        <w:footnoteReference w:id="45"/>
      </w:r>
      <w:r>
        <w:rPr>
          <w:rFonts w:ascii="Times New Roman" w:eastAsia="Times New Roman" w:hAnsi="Times New Roman" w:cs="Times New Roman"/>
          <w:sz w:val="24"/>
          <w:szCs w:val="24"/>
        </w:rPr>
        <w:t>; “61 – 1 rica mobilia [de sala] de imbuya do Paraná ... ao todo 15 peças feitas por encommenda na creditada casa Carlos Zipperer Sobrinho (Santa Catharina)”</w:t>
      </w:r>
      <w:r>
        <w:rPr>
          <w:rFonts w:ascii="Times New Roman" w:eastAsia="Times New Roman" w:hAnsi="Times New Roman" w:cs="Times New Roman"/>
          <w:sz w:val="24"/>
          <w:szCs w:val="24"/>
          <w:vertAlign w:val="superscript"/>
        </w:rPr>
        <w:footnoteReference w:id="46"/>
      </w:r>
      <w:r>
        <w:rPr>
          <w:rFonts w:ascii="Times New Roman" w:eastAsia="Times New Roman" w:hAnsi="Times New Roman" w:cs="Times New Roman"/>
          <w:sz w:val="24"/>
          <w:szCs w:val="24"/>
        </w:rPr>
        <w:t>.</w:t>
      </w:r>
    </w:p>
    <w:p w14:paraId="000000A1"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Quanto ao uso de asas de lepidópteros em algumas das artesanias produzidas por Zipperer, segue trecho da uma declaração de sua filha Zilda Zipperer Habowski (</w:t>
      </w:r>
      <w:r>
        <w:rPr>
          <w:rFonts w:ascii="Times New Roman" w:eastAsia="Times New Roman" w:hAnsi="Times New Roman" w:cs="Times New Roman"/>
          <w:i/>
          <w:sz w:val="24"/>
          <w:szCs w:val="24"/>
        </w:rPr>
        <w:t>apud</w:t>
      </w:r>
      <w:r>
        <w:rPr>
          <w:rFonts w:ascii="Times New Roman" w:eastAsia="Times New Roman" w:hAnsi="Times New Roman" w:cs="Times New Roman"/>
          <w:sz w:val="24"/>
          <w:szCs w:val="24"/>
        </w:rPr>
        <w:t xml:space="preserve"> Kaesemodel, 1990, p.40):</w:t>
      </w:r>
    </w:p>
    <w:p w14:paraId="000000A2" w14:textId="77777777" w:rsidR="004057F0" w:rsidRDefault="00A978B5">
      <w:pPr>
        <w:spacing w:line="360" w:lineRule="auto"/>
        <w:ind w:left="567" w:right="567" w:firstLine="1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transformações almejadas, baseavam-se na experiência de meu pai e através de literaturas provenientes da Europa, notadamente Alemanha. Nestas revistas ele descobriu entre outros a importância do nó de pinheiro para a fabricação de artefatos de madeira, diversificando a produção. Durante uma época (1930/50, mais ou menos) deixou de produzir móveis para dedicar-se aos artefatos do tipo, abajures, tijelas, da copa do nó de pinheiro (araucária), bandejas, porta guarda-napos, porta jóias, biscoiteras, cinzeiros, etc, destacando-se nestes artefatos os trabalhos de adorno feitos com asas de borboletas. Esta matéria-prima procedia do estado do Paraná e Mato Grosso [do Sul]. A nível externo, o Japão foi o maior consumidor dos produtos trabalhados com asas de borboletas, seguindo-se o mercado nacional, </w:t>
      </w:r>
      <w:r>
        <w:rPr>
          <w:rFonts w:ascii="Times New Roman" w:eastAsia="Times New Roman" w:hAnsi="Times New Roman" w:cs="Times New Roman"/>
          <w:sz w:val="24"/>
          <w:szCs w:val="24"/>
        </w:rPr>
        <w:lastRenderedPageBreak/>
        <w:t>representado pelo Rio Janeiro e São Paulo, em menor proporção Curitiba e Joinville”.</w:t>
      </w:r>
    </w:p>
    <w:p w14:paraId="000000A3" w14:textId="2C3CACEA"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 anos 1930 representaram para a empresa de Zipperer o seu crescimento, em função da demanda pioneira fora da sua região, em especial do Rio de Janeiro. Em 1932, a empresa já possuía 38 empregados e passou a ocupar o prédio do antigo Salão Independência, casa de entretenimento da cidade de São Bento, inaugurada em 22 de setembro de 1922, e que foi quase totalmente destruída por um incêndio, em 1931 (Vasconcellos, 1931, p. 168). No ano de 1936, foi adquirido na Alemanha um torno semiautomático para o fabrico de artigos industriais. A primeira grande ampliação da fábrica ocorreu em 1938, quando passou a produzir mais de duzentos tipos de artefatos em madeira distintos (Brancaleone, 1999, p. 58). Nesse período de atividade, a fábrica ganhou inúmeros prêmios de excelência, como a medalha de ouro na Feira de Productos e Industrias Catharinenses</w:t>
      </w:r>
      <w:r>
        <w:rPr>
          <w:rFonts w:ascii="Times New Roman" w:eastAsia="Times New Roman" w:hAnsi="Times New Roman" w:cs="Times New Roman"/>
          <w:sz w:val="24"/>
          <w:szCs w:val="24"/>
          <w:vertAlign w:val="superscript"/>
        </w:rPr>
        <w:footnoteReference w:id="47"/>
      </w:r>
      <w:r w:rsidR="000C1BC2">
        <w:rPr>
          <w:rFonts w:ascii="Times New Roman" w:eastAsia="Times New Roman" w:hAnsi="Times New Roman" w:cs="Times New Roman"/>
          <w:sz w:val="24"/>
          <w:szCs w:val="24"/>
        </w:rPr>
        <w:t xml:space="preserve"> (</w:t>
      </w:r>
      <w:r w:rsidR="00464332">
        <w:rPr>
          <w:rFonts w:ascii="Times New Roman" w:eastAsia="Times New Roman" w:hAnsi="Times New Roman" w:cs="Times New Roman"/>
          <w:color w:val="000000"/>
          <w:sz w:val="24"/>
          <w:szCs w:val="24"/>
        </w:rPr>
        <w:t>Anônimo</w:t>
      </w:r>
      <w:r w:rsidR="000C1BC2">
        <w:rPr>
          <w:rFonts w:ascii="Times New Roman" w:eastAsia="Times New Roman" w:hAnsi="Times New Roman" w:cs="Times New Roman"/>
          <w:color w:val="000000"/>
          <w:sz w:val="24"/>
          <w:szCs w:val="24"/>
        </w:rPr>
        <w:t>, 1932, p.</w:t>
      </w:r>
      <w:r w:rsidR="00464332">
        <w:rPr>
          <w:rFonts w:ascii="Times New Roman" w:eastAsia="Times New Roman" w:hAnsi="Times New Roman" w:cs="Times New Roman"/>
          <w:color w:val="000000"/>
          <w:sz w:val="24"/>
          <w:szCs w:val="24"/>
        </w:rPr>
        <w:t xml:space="preserve"> 26</w:t>
      </w:r>
      <w:r w:rsidR="000C1BC2">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000000A4" w14:textId="77777777"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entanto, durante a Segunda Guerra Mundial, a empresa passou por um período de grande dificuldade, pois a comercialização de quase todos os seus produtos, vendidos em mercados locais de várias partes do país, era dependente do turismo (Brancaleone, 1999, p. 58). Por sua vez, contas perfuradas de madeira, usadas na confecção de terços, “... que até a Segunda Guerra Mundial eram importadas pela igreja da Checoslováquia, passaram a ser produzidas mais intensamente pela empresa” (Brancaleone, 1999, p. 57), praticamente garantindo a sua sobrevivência durante esse período. Essas “bolinhas”, “vendidas em saco como se fosse feijão”, de acordo com Zilda Zipperer Habowski (</w:t>
      </w:r>
      <w:r>
        <w:rPr>
          <w:rFonts w:ascii="Times New Roman" w:eastAsia="Times New Roman" w:hAnsi="Times New Roman" w:cs="Times New Roman"/>
          <w:i/>
          <w:sz w:val="24"/>
          <w:szCs w:val="24"/>
        </w:rPr>
        <w:t>apud</w:t>
      </w:r>
      <w:r>
        <w:rPr>
          <w:rFonts w:ascii="Times New Roman" w:eastAsia="Times New Roman" w:hAnsi="Times New Roman" w:cs="Times New Roman"/>
          <w:sz w:val="24"/>
          <w:szCs w:val="24"/>
        </w:rPr>
        <w:t xml:space="preserve"> Kaesemodel, 1990, p. 41), eram comercializadas nos mercados do Rio de Janeiro, São Paulo, Curitiba e, especialmente, Aparecida (SP), grande centro religioso brasileiro (Brancaleone, 1999, p. 57).</w:t>
      </w:r>
    </w:p>
    <w:p w14:paraId="000000A5" w14:textId="55ED6627"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declarado por Brancaleone (1999, p. 58), a situação foi se estabilizando gradativamente após o fim da Segunda Guerra. No final da década de 50, a fábrica já contava com mais de 100 operários, racionalmente distribuídos em atividades especializadas, além de possuir serrarias e áreas próprias de mata. Em 1946, registravam-se 115 funcionários</w:t>
      </w:r>
      <w:r w:rsidR="000C1BC2">
        <w:rPr>
          <w:rFonts w:ascii="Times New Roman" w:eastAsia="Times New Roman" w:hAnsi="Times New Roman" w:cs="Times New Roman"/>
          <w:sz w:val="24"/>
          <w:szCs w:val="24"/>
        </w:rPr>
        <w:t xml:space="preserve"> </w:t>
      </w:r>
      <w:r w:rsidR="000C1BC2" w:rsidRPr="003326C4">
        <w:rPr>
          <w:rFonts w:ascii="Times New Roman" w:eastAsia="Times New Roman" w:hAnsi="Times New Roman" w:cs="Times New Roman"/>
          <w:sz w:val="24"/>
          <w:szCs w:val="24"/>
        </w:rPr>
        <w:t>(</w:t>
      </w:r>
      <w:r w:rsidR="003326C4" w:rsidRPr="003326C4">
        <w:rPr>
          <w:rFonts w:ascii="Times New Roman" w:eastAsia="Times New Roman" w:hAnsi="Times New Roman" w:cs="Times New Roman"/>
          <w:sz w:val="24"/>
          <w:szCs w:val="24"/>
        </w:rPr>
        <w:t>Kather</w:t>
      </w:r>
      <w:r w:rsidR="000C1BC2" w:rsidRPr="003326C4">
        <w:rPr>
          <w:rFonts w:ascii="Times New Roman" w:eastAsia="Times New Roman" w:hAnsi="Times New Roman" w:cs="Times New Roman"/>
          <w:sz w:val="24"/>
          <w:szCs w:val="24"/>
        </w:rPr>
        <w:t xml:space="preserve">, 1946, p. </w:t>
      </w:r>
      <w:r w:rsidR="00406417" w:rsidRPr="003326C4">
        <w:rPr>
          <w:rFonts w:ascii="Times New Roman" w:eastAsia="Times New Roman" w:hAnsi="Times New Roman" w:cs="Times New Roman"/>
          <w:sz w:val="24"/>
          <w:szCs w:val="24"/>
        </w:rPr>
        <w:t>18</w:t>
      </w:r>
      <w:r w:rsidR="000C1BC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havendo representantes em diferentes cidades do país e agentes cuidando da exportação de seus produtos, principalmente os trabalhos feitos com asas de lepidópteros, para Alemanha, Argentina, EUA e Inglaterra. Na década </w:t>
      </w:r>
      <w:r>
        <w:rPr>
          <w:rFonts w:ascii="Times New Roman" w:eastAsia="Times New Roman" w:hAnsi="Times New Roman" w:cs="Times New Roman"/>
          <w:sz w:val="24"/>
          <w:szCs w:val="24"/>
        </w:rPr>
        <w:lastRenderedPageBreak/>
        <w:t xml:space="preserve">de sessenta, passou a exportar, também, para o Japão. </w:t>
      </w:r>
      <w:r w:rsidR="00923130">
        <w:rPr>
          <w:rFonts w:ascii="Times New Roman" w:eastAsia="Times New Roman" w:hAnsi="Times New Roman" w:cs="Times New Roman"/>
          <w:sz w:val="24"/>
          <w:szCs w:val="24"/>
        </w:rPr>
        <w:t>Uma</w:t>
      </w:r>
      <w:r>
        <w:rPr>
          <w:rFonts w:ascii="Times New Roman" w:eastAsia="Times New Roman" w:hAnsi="Times New Roman" w:cs="Times New Roman"/>
          <w:sz w:val="24"/>
          <w:szCs w:val="24"/>
        </w:rPr>
        <w:t xml:space="preserve"> foto do ano de 1962, pertencente ao</w:t>
      </w:r>
      <w:r w:rsidR="0092313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Arquivo Histórico de São Bento do Sul, ilustra o dia a dia na porta da fábrica: um caminhão sendo carregado com a sua produção </w:t>
      </w:r>
      <w:r w:rsidR="00241ED8">
        <w:rPr>
          <w:rFonts w:ascii="Times New Roman" w:eastAsia="Times New Roman" w:hAnsi="Times New Roman" w:cs="Times New Roman"/>
          <w:sz w:val="24"/>
          <w:szCs w:val="24"/>
        </w:rPr>
        <w:t>(Figura 1</w:t>
      </w:r>
      <w:r w:rsidR="00CC0E39">
        <w:rPr>
          <w:rFonts w:ascii="Times New Roman" w:eastAsia="Times New Roman" w:hAnsi="Times New Roman" w:cs="Times New Roman"/>
          <w:sz w:val="24"/>
          <w:szCs w:val="24"/>
        </w:rPr>
        <w:t>3</w:t>
      </w:r>
      <w:r w:rsidR="00241ED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000000A6"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década de 1970 marcou o fim da produção de artefatos de madeira pela Zipperer, que passou a ter, como concorrentes, análogos em plástico e metal, materiais mais baratos que acabaram por inviabilizar a sua fabricação (Brancaleone, 1999, p. 60). Entre 1970 e 1986, a fábrica passou, paulatinamente, a ocupar um grande parque industrial, construído exclusivamente para a fabricação de móveis para exportação: as Indústrias Zipperer S.A. (Rocha et al., 2008, p. 51), assim nomeada poucos anos antes do falecimento de seu fundador, ocorrido em junho de 1974</w:t>
      </w:r>
      <w:r>
        <w:rPr>
          <w:rFonts w:ascii="Times New Roman" w:eastAsia="Times New Roman" w:hAnsi="Times New Roman" w:cs="Times New Roman"/>
          <w:sz w:val="24"/>
          <w:szCs w:val="24"/>
          <w:vertAlign w:val="superscript"/>
        </w:rPr>
        <w:footnoteReference w:id="48"/>
      </w:r>
      <w:r>
        <w:rPr>
          <w:rFonts w:ascii="Times New Roman" w:eastAsia="Times New Roman" w:hAnsi="Times New Roman" w:cs="Times New Roman"/>
          <w:sz w:val="24"/>
          <w:szCs w:val="24"/>
        </w:rPr>
        <w:t>. Na primeira década de 2000, a Zipperer empregava cerca de 220 profissionais (Rocha et al., 2008, p. 29). O espaço ocupado pela antiga fábrica, entre os anos de 1930 e 1970, converteu-se no atual Shopping Zipperer, empreendido pela própria família a partir de 1998. Sua fachada foi restaurada à condição original do antigo Salão Independência de 1922 (Vasconcellos, 1991, p. 169).</w:t>
      </w:r>
    </w:p>
    <w:p w14:paraId="000000A7" w14:textId="77777777"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Além de empresário, Carlos Zipperer Sobrinho teve intensa atuação política e religiosa em sua cidade. Foi responsável pelo recenseamento, a partir de 1920</w:t>
      </w:r>
      <w:r>
        <w:rPr>
          <w:rFonts w:ascii="Times New Roman" w:eastAsia="Times New Roman" w:hAnsi="Times New Roman" w:cs="Times New Roman"/>
          <w:sz w:val="24"/>
          <w:szCs w:val="24"/>
          <w:vertAlign w:val="superscript"/>
        </w:rPr>
        <w:footnoteReference w:id="49"/>
      </w:r>
      <w:r>
        <w:rPr>
          <w:rFonts w:ascii="Times New Roman" w:eastAsia="Times New Roman" w:hAnsi="Times New Roman" w:cs="Times New Roman"/>
          <w:sz w:val="24"/>
          <w:szCs w:val="24"/>
        </w:rPr>
        <w:t>, desempenhou o papel de juiz de paz, a partir de 1940</w:t>
      </w:r>
      <w:r>
        <w:rPr>
          <w:rFonts w:ascii="Times New Roman" w:eastAsia="Times New Roman" w:hAnsi="Times New Roman" w:cs="Times New Roman"/>
          <w:sz w:val="24"/>
          <w:szCs w:val="24"/>
          <w:vertAlign w:val="superscript"/>
        </w:rPr>
        <w:footnoteReference w:id="50"/>
      </w:r>
      <w:r>
        <w:rPr>
          <w:rFonts w:ascii="Times New Roman" w:eastAsia="Times New Roman" w:hAnsi="Times New Roman" w:cs="Times New Roman"/>
          <w:sz w:val="24"/>
          <w:szCs w:val="24"/>
        </w:rPr>
        <w:t>, atuou como representante de atividades comerciais e assumiu a prefeitura de São Bento do Sul, entre os anos de 1956 e 1961</w:t>
      </w:r>
      <w:r>
        <w:rPr>
          <w:rFonts w:ascii="Times New Roman" w:eastAsia="Times New Roman" w:hAnsi="Times New Roman" w:cs="Times New Roman"/>
          <w:sz w:val="24"/>
          <w:szCs w:val="24"/>
          <w:vertAlign w:val="superscript"/>
        </w:rPr>
        <w:footnoteReference w:id="51"/>
      </w:r>
      <w:r>
        <w:rPr>
          <w:rFonts w:ascii="Times New Roman" w:eastAsia="Times New Roman" w:hAnsi="Times New Roman" w:cs="Times New Roman"/>
          <w:sz w:val="24"/>
          <w:szCs w:val="24"/>
        </w:rPr>
        <w:t>. Notícias de jornais, publicadas entre as décadas de 1930 e 1960, mostram os seus múltiplos interesses e a sua dedicação, tanto como participante de um clube de tiro</w:t>
      </w:r>
      <w:r>
        <w:rPr>
          <w:rFonts w:ascii="Times New Roman" w:eastAsia="Times New Roman" w:hAnsi="Times New Roman" w:cs="Times New Roman"/>
          <w:sz w:val="24"/>
          <w:szCs w:val="24"/>
          <w:vertAlign w:val="superscript"/>
        </w:rPr>
        <w:footnoteReference w:id="52"/>
      </w:r>
      <w:r>
        <w:rPr>
          <w:rFonts w:ascii="Times New Roman" w:eastAsia="Times New Roman" w:hAnsi="Times New Roman" w:cs="Times New Roman"/>
          <w:sz w:val="24"/>
          <w:szCs w:val="24"/>
        </w:rPr>
        <w:t>, quanto como músico da banda folclórica Treml</w:t>
      </w:r>
      <w:r>
        <w:rPr>
          <w:rFonts w:ascii="Times New Roman" w:eastAsia="Times New Roman" w:hAnsi="Times New Roman" w:cs="Times New Roman"/>
          <w:sz w:val="24"/>
          <w:szCs w:val="24"/>
          <w:vertAlign w:val="superscript"/>
        </w:rPr>
        <w:footnoteReference w:id="53"/>
      </w:r>
      <w:r>
        <w:rPr>
          <w:rFonts w:ascii="Times New Roman" w:eastAsia="Times New Roman" w:hAnsi="Times New Roman" w:cs="Times New Roman"/>
          <w:sz w:val="24"/>
          <w:szCs w:val="24"/>
        </w:rPr>
        <w:t>. Católico ativista, chegou a ser presidente do apostolado e da Confraternização Mariana de sua cidade, realizando doações de altos valores para diversas obras e atividades, recebendo novenas, promovendo eventos etc</w:t>
      </w:r>
      <w:r>
        <w:rPr>
          <w:rFonts w:ascii="Times New Roman" w:eastAsia="Times New Roman" w:hAnsi="Times New Roman" w:cs="Times New Roman"/>
          <w:sz w:val="24"/>
          <w:szCs w:val="24"/>
          <w:vertAlign w:val="superscript"/>
        </w:rPr>
        <w:footnoteReference w:id="54"/>
      </w:r>
      <w:r>
        <w:rPr>
          <w:rFonts w:ascii="Times New Roman" w:eastAsia="Times New Roman" w:hAnsi="Times New Roman" w:cs="Times New Roman"/>
          <w:sz w:val="24"/>
          <w:szCs w:val="24"/>
        </w:rPr>
        <w:t>. Inúmeros relatos registram suas qualidades pessoais e profissionais</w:t>
      </w:r>
      <w:r>
        <w:rPr>
          <w:rFonts w:ascii="Times New Roman" w:eastAsia="Times New Roman" w:hAnsi="Times New Roman" w:cs="Times New Roman"/>
          <w:sz w:val="24"/>
          <w:szCs w:val="24"/>
          <w:vertAlign w:val="superscript"/>
        </w:rPr>
        <w:footnoteReference w:id="55"/>
      </w:r>
      <w:r>
        <w:rPr>
          <w:rFonts w:ascii="Times New Roman" w:eastAsia="Times New Roman" w:hAnsi="Times New Roman" w:cs="Times New Roman"/>
          <w:sz w:val="24"/>
          <w:szCs w:val="24"/>
        </w:rPr>
        <w:t xml:space="preserve">. Sua empresa participou de várias feiras, dentro e fora de Santa Catarina, </w:t>
      </w:r>
      <w:r>
        <w:rPr>
          <w:rFonts w:ascii="Times New Roman" w:eastAsia="Times New Roman" w:hAnsi="Times New Roman" w:cs="Times New Roman"/>
          <w:sz w:val="24"/>
          <w:szCs w:val="24"/>
        </w:rPr>
        <w:lastRenderedPageBreak/>
        <w:t>acumulando prêmios. Não obstante, há uma forte mácula dentre os seus registros: envolveu-se em um episódio de conotação pró-nazista na Congregação Mariana a qual pertencia, em setembro de 1942, quando chegou a ser detido e autuado pelo Tribunal Superior Nacional</w:t>
      </w:r>
      <w:r>
        <w:rPr>
          <w:rFonts w:ascii="Times New Roman" w:eastAsia="Times New Roman" w:hAnsi="Times New Roman" w:cs="Times New Roman"/>
          <w:sz w:val="24"/>
          <w:szCs w:val="24"/>
          <w:vertAlign w:val="superscript"/>
        </w:rPr>
        <w:footnoteReference w:id="56"/>
      </w:r>
      <w:r>
        <w:rPr>
          <w:rFonts w:ascii="Times New Roman" w:eastAsia="Times New Roman" w:hAnsi="Times New Roman" w:cs="Times New Roman"/>
          <w:sz w:val="24"/>
          <w:szCs w:val="24"/>
        </w:rPr>
        <w:t>. Em sua defesa, uma longa reportagem, provavelmente autofinanciada, veio enaltecer suas qualidades e sua premiada indústria, atestando a conduta irrepreensível do “Homem de trabalho, cidadão digno e patriota insuspeito”, afirmando que “o incidente não passava de obra de despeito e calúnia”</w:t>
      </w:r>
      <w:r>
        <w:rPr>
          <w:rFonts w:ascii="Times New Roman" w:eastAsia="Times New Roman" w:hAnsi="Times New Roman" w:cs="Times New Roman"/>
          <w:sz w:val="24"/>
          <w:szCs w:val="24"/>
          <w:vertAlign w:val="superscript"/>
        </w:rPr>
        <w:footnoteReference w:id="57"/>
      </w:r>
      <w:r>
        <w:rPr>
          <w:rFonts w:ascii="Times New Roman" w:eastAsia="Times New Roman" w:hAnsi="Times New Roman" w:cs="Times New Roman"/>
          <w:sz w:val="24"/>
          <w:szCs w:val="24"/>
        </w:rPr>
        <w:t>. Hoje, o nome Prefeito Carlos Zipperer Sobrinho intitula uma escola de ensino básico e uma rodovia em São Bento do Sul.</w:t>
      </w:r>
    </w:p>
    <w:p w14:paraId="000000A8"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Das inúmeras citações registradas sobre Carlos Zipperer Sobrinho e sua fábrica, incluindo os anúncios de seus produtos, incrivelmente, as palavras “borboleta” ou “lepidóptero” não são mencionadas sequer uma vez. Por outro lado, na entrevista dada por sua filha Zilda (</w:t>
      </w:r>
      <w:r>
        <w:rPr>
          <w:rFonts w:ascii="Times New Roman" w:eastAsia="Times New Roman" w:hAnsi="Times New Roman" w:cs="Times New Roman"/>
          <w:i/>
          <w:sz w:val="24"/>
          <w:szCs w:val="24"/>
        </w:rPr>
        <w:t>apud</w:t>
      </w:r>
      <w:r>
        <w:rPr>
          <w:rFonts w:ascii="Times New Roman" w:eastAsia="Times New Roman" w:hAnsi="Times New Roman" w:cs="Times New Roman"/>
          <w:sz w:val="24"/>
          <w:szCs w:val="24"/>
        </w:rPr>
        <w:t xml:space="preserve"> Kaesemodel, 1990, p. 40; Brancaleone, 1995, p. 58), fica atestado que em sua fábrica havia dezenas de trabalhadores envolvidos na produção de artesanias com esses insetos e que suas asas provinham de espécimes coletados nos estados do Paraná e Mato Grosso [do Sul]. Em mais um trecho extraído desse depoimento, é dito que:</w:t>
      </w:r>
    </w:p>
    <w:p w14:paraId="000000A9" w14:textId="77777777" w:rsidR="004057F0" w:rsidRDefault="00A978B5">
      <w:pPr>
        <w:spacing w:line="360" w:lineRule="auto"/>
        <w:ind w:left="567" w:right="567" w:firstLine="1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trabalho de montar os artefatos com borboletas era realizado pelas mulheres enquanto que a preparação e tratamento para conservação era feito pelos homens. A produção desses artefatos envolvia cerca de sessenta pessoas. As borboletas eram caçadas pelos “meninos” da região que conseguiam assim algum dinheiro. Também eram compradas de outras cidades do interior de Santa Catarina (Brancaleone, 1999, p. 58).</w:t>
      </w:r>
    </w:p>
    <w:p w14:paraId="000000AA" w14:textId="0E72C659"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a questão do uso das asas de borboletas em artesanias tornou-se polêmica, desde meados dos anos de 1920, na cidade de São Sebastião do Rio de Janeiro</w:t>
      </w:r>
      <w:r>
        <w:rPr>
          <w:rFonts w:ascii="Times New Roman" w:eastAsia="Times New Roman" w:hAnsi="Times New Roman" w:cs="Times New Roman"/>
          <w:sz w:val="24"/>
          <w:szCs w:val="24"/>
          <w:vertAlign w:val="superscript"/>
        </w:rPr>
        <w:footnoteReference w:id="58"/>
      </w:r>
      <w:r w:rsidR="00C27AB1">
        <w:rPr>
          <w:rFonts w:ascii="Times New Roman" w:eastAsia="Times New Roman" w:hAnsi="Times New Roman" w:cs="Times New Roman"/>
          <w:sz w:val="24"/>
          <w:szCs w:val="24"/>
        </w:rPr>
        <w:t xml:space="preserve"> (</w:t>
      </w:r>
      <w:r w:rsidR="00440ED5" w:rsidRPr="00440ED5">
        <w:rPr>
          <w:rFonts w:ascii="Times New Roman" w:eastAsia="Times New Roman" w:hAnsi="Times New Roman" w:cs="Times New Roman"/>
          <w:i/>
          <w:iCs/>
          <w:sz w:val="24"/>
          <w:szCs w:val="24"/>
        </w:rPr>
        <w:t>e.g.</w:t>
      </w:r>
      <w:r w:rsidR="00440ED5">
        <w:rPr>
          <w:rFonts w:ascii="Times New Roman" w:eastAsia="Times New Roman" w:hAnsi="Times New Roman" w:cs="Times New Roman"/>
          <w:sz w:val="24"/>
          <w:szCs w:val="24"/>
        </w:rPr>
        <w:t xml:space="preserve">, </w:t>
      </w:r>
      <w:r w:rsidR="00440ED5">
        <w:rPr>
          <w:rFonts w:ascii="Times New Roman" w:eastAsia="Times New Roman" w:hAnsi="Times New Roman" w:cs="Times New Roman"/>
          <w:sz w:val="24"/>
          <w:szCs w:val="24"/>
        </w:rPr>
        <w:t>Prado, 1928, p. 26</w:t>
      </w:r>
      <w:r w:rsidR="00C27AB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de onde a maior parte de sua produção era catapultada para o mundo, talvez Zipperer tenha preferido se omitir de querelas, não as citando em seus anúncios. Dessa forma, os embates ficariam restritos à esfera dos vendedores do varejo, no Rio e em outras cidades turísticas do país, onde geralmente havia oficinas para o trabalho de </w:t>
      </w:r>
      <w:r>
        <w:rPr>
          <w:rFonts w:ascii="Times New Roman" w:eastAsia="Times New Roman" w:hAnsi="Times New Roman" w:cs="Times New Roman"/>
          <w:sz w:val="24"/>
          <w:szCs w:val="24"/>
        </w:rPr>
        <w:lastRenderedPageBreak/>
        <w:t>decoração com borboletas. Além disso, é importante registrar que todas as diferentes artesanias que tradicionalmente incluíam trabalhos com asas de lepidópteros poderiam ser, alternativamente, adornadas com outros elementos.</w:t>
      </w:r>
    </w:p>
    <w:p w14:paraId="000000AB" w14:textId="77777777"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Um histórico bastante detalhado das atividades comerciais das Indústrias Zipperer S.A. é encontrado em Rocha et al. (2008, p. 29-32). A Zipperer é a mais antiga fábrica de móveis residenciais do País, com produção ininterrupta ao longo de um século. Como colocado na sua página na </w:t>
      </w:r>
      <w:r>
        <w:rPr>
          <w:rFonts w:ascii="Times New Roman" w:eastAsia="Times New Roman" w:hAnsi="Times New Roman" w:cs="Times New Roman"/>
          <w:i/>
          <w:sz w:val="24"/>
          <w:szCs w:val="24"/>
        </w:rPr>
        <w:t>internet</w:t>
      </w:r>
      <w:r>
        <w:rPr>
          <w:rFonts w:ascii="Times New Roman" w:eastAsia="Times New Roman" w:hAnsi="Times New Roman" w:cs="Times New Roman"/>
          <w:sz w:val="24"/>
          <w:szCs w:val="24"/>
          <w:vertAlign w:val="superscript"/>
        </w:rPr>
        <w:footnoteReference w:id="59"/>
      </w:r>
      <w:r>
        <w:rPr>
          <w:rFonts w:ascii="Times New Roman" w:eastAsia="Times New Roman" w:hAnsi="Times New Roman" w:cs="Times New Roman"/>
          <w:sz w:val="24"/>
          <w:szCs w:val="24"/>
        </w:rPr>
        <w:t>: “... a empresa é exemplo de como superar crises, crescer sem se agigantar, fazer a transição entre gerações ... Talvez por isso já tivesse uma visão humana e solidária em relação aos operários. Ainda hoje a baixa rotatividade dos funcionários é uma marca da Zipperer. E muitos dos que saíram o fizeram para empreender”. Esse foi o caso dos fundadores das Indústrias Artefama S.A. e da Móveis Serraltense Ltda.</w:t>
      </w:r>
    </w:p>
    <w:p w14:paraId="000000AC" w14:textId="77777777" w:rsidR="004057F0" w:rsidRDefault="004057F0">
      <w:pPr>
        <w:spacing w:line="360" w:lineRule="auto"/>
        <w:jc w:val="both"/>
        <w:rPr>
          <w:rFonts w:ascii="Times New Roman" w:eastAsia="Times New Roman" w:hAnsi="Times New Roman" w:cs="Times New Roman"/>
          <w:sz w:val="24"/>
          <w:szCs w:val="24"/>
        </w:rPr>
      </w:pPr>
    </w:p>
    <w:p w14:paraId="000000AD"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 Artefama e Serraltense</w:t>
      </w:r>
    </w:p>
    <w:p w14:paraId="000000AE"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surgimento de duas novas empresas em São Bento do Sul nos anos de 1940 é relatado por Kaesemodel (1990, p. 67):</w:t>
      </w:r>
    </w:p>
    <w:p w14:paraId="000000AF" w14:textId="77777777" w:rsidR="004057F0" w:rsidRDefault="00A978B5">
      <w:pPr>
        <w:spacing w:line="360" w:lineRule="auto"/>
        <w:ind w:left="567" w:right="566" w:firstLine="1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partir de meados da década de 40, observa-se dispersão de mão-de-obra da Indústria Zipperer e, como consequência, o surgimento de novos estabelecimentos. Em 1945, surgiu a Indústria Artefama com capital inicial de 30 mil réis e cuja força de trabalho, no inicio das atividades, restringiu-se aos fundadores: Afonso Keil, Victor Keil, Ewaldo Jungton, Francisco Kobs e Euclides de Queiróz Mesquita. Em 1947, fundou-se a Móveis Serraltense, com um capital inicial de 80 mil réis, a força de trabalho era apenas dos fundadores - Affonso Lutz, Eugênio Gaertner, Alfredo Tremi e Otto Ritsmann.</w:t>
      </w:r>
    </w:p>
    <w:p w14:paraId="000000B0" w14:textId="77777777"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própria Sra. Zilda, já citada, Diretora Comercial das Indústrias Zipperer S.A., reafirma que as Indústrias Artefama S.A. e a Móveis Serraltense Ltda foram fundadas por ex-funcionários de seu pai (Brancaleone, 1999, p. 55). Essas outras empresas, que também produziram várias das bandejas registradas na amostra de Carvalho &amp; Zacca (em </w:t>
      </w:r>
      <w:r>
        <w:rPr>
          <w:rFonts w:ascii="Times New Roman" w:eastAsia="Times New Roman" w:hAnsi="Times New Roman" w:cs="Times New Roman"/>
          <w:sz w:val="24"/>
          <w:szCs w:val="24"/>
        </w:rPr>
        <w:lastRenderedPageBreak/>
        <w:t>prep.), utillizaram exatamente o mesmo design daquelas desenvolvidas por Zipperer em sua produção.</w:t>
      </w:r>
    </w:p>
    <w:p w14:paraId="000000B1" w14:textId="77777777"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Embora a Indústrias Artefama S.A. tenha iniciado suas atividades em 1945 no Centro da Cidade de São Bento do Sul, concentrou-se na fabricação de vasos de xaxim e cabos de madeira para fins industriais:</w:t>
      </w:r>
    </w:p>
    <w:p w14:paraId="000000B2" w14:textId="451C8123" w:rsidR="004057F0" w:rsidRDefault="00A978B5">
      <w:pPr>
        <w:spacing w:line="360" w:lineRule="auto"/>
        <w:ind w:left="567" w:righ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 apenas um ano de existência, e sob a invejável direção do sr. Afonso Keil, gerente da nóvel indústria, a sua posição relevante dentre as mais importantes fábricas nacionais no gênero, já se torna visível. Dispondo de pessoal verdadeiramente especialista no assunto, são os seguintes os seus principais artigos: para-luz, argolas para guardanapo, biscoiteiras, cinzeiros, cerzidores, cofres, estojos, fruteiras, facas-abridora, porta-livros, porta-canetas, porta-relógios, vasos, esculturas em nó de pinho, artigos de xaxim e samambaiaçu, além de uma grande variedade de objetos para presente</w:t>
      </w:r>
      <w:r w:rsidR="00C27AB1">
        <w:rPr>
          <w:rFonts w:ascii="Times New Roman" w:eastAsia="Times New Roman" w:hAnsi="Times New Roman" w:cs="Times New Roman"/>
          <w:sz w:val="24"/>
          <w:szCs w:val="24"/>
        </w:rPr>
        <w:t xml:space="preserve"> (</w:t>
      </w:r>
      <w:r w:rsidR="003326C4">
        <w:rPr>
          <w:rFonts w:ascii="Times New Roman" w:eastAsia="Times New Roman" w:hAnsi="Times New Roman" w:cs="Times New Roman"/>
          <w:sz w:val="24"/>
          <w:szCs w:val="24"/>
        </w:rPr>
        <w:t>Kather</w:t>
      </w:r>
      <w:r w:rsidR="00C27AB1" w:rsidRPr="00C27AB1">
        <w:rPr>
          <w:rFonts w:ascii="Times New Roman" w:eastAsia="Times New Roman" w:hAnsi="Times New Roman" w:cs="Times New Roman"/>
          <w:sz w:val="24"/>
          <w:szCs w:val="24"/>
        </w:rPr>
        <w:t xml:space="preserve">, 1946, p. </w:t>
      </w:r>
      <w:r w:rsidR="00E9438A">
        <w:rPr>
          <w:rFonts w:ascii="Times New Roman" w:eastAsia="Times New Roman" w:hAnsi="Times New Roman" w:cs="Times New Roman"/>
          <w:sz w:val="24"/>
          <w:szCs w:val="24"/>
        </w:rPr>
        <w:t>18</w:t>
      </w:r>
      <w:r w:rsidR="00C27AB1">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000000B3" w14:textId="22983B84"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década de 1950 “... uma área maior foi adquirida na Rua Barão do Rio Branco para poder ampliar a produção, que passou a integrar abajures e artefatos de madeira, incluindo as famosas peças de decoração com coloridas borboletas”</w:t>
      </w:r>
      <w:r>
        <w:rPr>
          <w:rFonts w:ascii="Times New Roman" w:eastAsia="Times New Roman" w:hAnsi="Times New Roman" w:cs="Times New Roman"/>
          <w:sz w:val="24"/>
          <w:szCs w:val="24"/>
          <w:vertAlign w:val="superscript"/>
        </w:rPr>
        <w:footnoteReference w:id="60"/>
      </w:r>
      <w:r>
        <w:rPr>
          <w:rFonts w:ascii="Times New Roman" w:eastAsia="Times New Roman" w:hAnsi="Times New Roman" w:cs="Times New Roman"/>
          <w:sz w:val="24"/>
          <w:szCs w:val="24"/>
        </w:rPr>
        <w:t>. Como atestado nas legendas do painel referente à Artefama no Museu Entomológico Ornith Bollman de São Bento do Sul, onde algumas bandejas com asas de lepidópteros estão em exposição, a produção de tais artefatos exigia uma grande quantidade de borboletas</w:t>
      </w:r>
      <w:r w:rsidR="0084151D">
        <w:rPr>
          <w:rFonts w:ascii="Times New Roman" w:eastAsia="Times New Roman" w:hAnsi="Times New Roman" w:cs="Times New Roman"/>
          <w:sz w:val="24"/>
          <w:szCs w:val="24"/>
        </w:rPr>
        <w:t xml:space="preserve">. Essas eram </w:t>
      </w:r>
      <w:r w:rsidR="003D4075">
        <w:rPr>
          <w:rFonts w:ascii="Times New Roman" w:eastAsia="Times New Roman" w:hAnsi="Times New Roman" w:cs="Times New Roman"/>
          <w:sz w:val="24"/>
          <w:szCs w:val="24"/>
        </w:rPr>
        <w:t xml:space="preserve">adquiridas </w:t>
      </w:r>
      <w:r w:rsidR="00BF0CA3">
        <w:rPr>
          <w:rFonts w:ascii="Times New Roman" w:eastAsia="Times New Roman" w:hAnsi="Times New Roman" w:cs="Times New Roman"/>
          <w:sz w:val="24"/>
          <w:szCs w:val="24"/>
        </w:rPr>
        <w:t xml:space="preserve">dos </w:t>
      </w:r>
      <w:r w:rsidR="004278AB">
        <w:rPr>
          <w:rFonts w:ascii="Times New Roman" w:eastAsia="Times New Roman" w:hAnsi="Times New Roman" w:cs="Times New Roman"/>
          <w:sz w:val="24"/>
          <w:szCs w:val="24"/>
        </w:rPr>
        <w:t xml:space="preserve">próprios </w:t>
      </w:r>
      <w:r w:rsidR="00BF0CA3">
        <w:rPr>
          <w:rFonts w:ascii="Times New Roman" w:eastAsia="Times New Roman" w:hAnsi="Times New Roman" w:cs="Times New Roman"/>
          <w:sz w:val="24"/>
          <w:szCs w:val="24"/>
        </w:rPr>
        <w:t>são-bentenses</w:t>
      </w:r>
      <w:r w:rsidR="00143F51">
        <w:rPr>
          <w:rFonts w:ascii="Times New Roman" w:eastAsia="Times New Roman" w:hAnsi="Times New Roman" w:cs="Times New Roman"/>
          <w:sz w:val="24"/>
          <w:szCs w:val="24"/>
        </w:rPr>
        <w:t>,</w:t>
      </w:r>
      <w:r w:rsidR="0084151D" w:rsidRPr="0084151D">
        <w:rPr>
          <w:rFonts w:ascii="Times New Roman" w:eastAsia="Times New Roman" w:hAnsi="Times New Roman" w:cs="Times New Roman"/>
          <w:sz w:val="24"/>
          <w:szCs w:val="24"/>
        </w:rPr>
        <w:t xml:space="preserve"> </w:t>
      </w:r>
      <w:r w:rsidR="00143F51">
        <w:rPr>
          <w:rFonts w:ascii="Times New Roman" w:eastAsia="Times New Roman" w:hAnsi="Times New Roman" w:cs="Times New Roman"/>
          <w:sz w:val="24"/>
          <w:szCs w:val="24"/>
        </w:rPr>
        <w:t>diariamente</w:t>
      </w:r>
      <w:r w:rsidR="00143F51">
        <w:rPr>
          <w:rFonts w:ascii="Times New Roman" w:eastAsia="Times New Roman" w:hAnsi="Times New Roman" w:cs="Times New Roman"/>
          <w:sz w:val="24"/>
          <w:szCs w:val="24"/>
        </w:rPr>
        <w:t>,</w:t>
      </w:r>
      <w:r w:rsidR="00143F51">
        <w:rPr>
          <w:rFonts w:ascii="Times New Roman" w:eastAsia="Times New Roman" w:hAnsi="Times New Roman" w:cs="Times New Roman"/>
          <w:sz w:val="24"/>
          <w:szCs w:val="24"/>
        </w:rPr>
        <w:t xml:space="preserve"> </w:t>
      </w:r>
      <w:r w:rsidR="002F6F26">
        <w:rPr>
          <w:rFonts w:ascii="Times New Roman" w:eastAsia="Times New Roman" w:hAnsi="Times New Roman" w:cs="Times New Roman"/>
          <w:sz w:val="24"/>
          <w:szCs w:val="24"/>
        </w:rPr>
        <w:t xml:space="preserve">ou </w:t>
      </w:r>
      <w:r w:rsidR="009F0E8E">
        <w:rPr>
          <w:rFonts w:ascii="Times New Roman" w:eastAsia="Times New Roman" w:hAnsi="Times New Roman" w:cs="Times New Roman"/>
          <w:sz w:val="24"/>
          <w:szCs w:val="24"/>
        </w:rPr>
        <w:t xml:space="preserve">através de visitas </w:t>
      </w:r>
      <w:r w:rsidR="00B61184">
        <w:rPr>
          <w:rFonts w:ascii="Times New Roman" w:eastAsia="Times New Roman" w:hAnsi="Times New Roman" w:cs="Times New Roman"/>
          <w:sz w:val="24"/>
          <w:szCs w:val="24"/>
        </w:rPr>
        <w:t>quinzena</w:t>
      </w:r>
      <w:r w:rsidR="002F6F26">
        <w:rPr>
          <w:rFonts w:ascii="Times New Roman" w:eastAsia="Times New Roman" w:hAnsi="Times New Roman" w:cs="Times New Roman"/>
          <w:sz w:val="24"/>
          <w:szCs w:val="24"/>
        </w:rPr>
        <w:t>is</w:t>
      </w:r>
      <w:r w:rsidR="00B61184">
        <w:rPr>
          <w:rFonts w:ascii="Times New Roman" w:eastAsia="Times New Roman" w:hAnsi="Times New Roman" w:cs="Times New Roman"/>
          <w:sz w:val="24"/>
          <w:szCs w:val="24"/>
        </w:rPr>
        <w:t xml:space="preserve"> </w:t>
      </w:r>
      <w:r w:rsidR="002F6F26">
        <w:rPr>
          <w:rFonts w:ascii="Times New Roman" w:eastAsia="Times New Roman" w:hAnsi="Times New Roman" w:cs="Times New Roman"/>
          <w:sz w:val="24"/>
          <w:szCs w:val="24"/>
        </w:rPr>
        <w:t>em</w:t>
      </w:r>
      <w:r w:rsidR="001A658B">
        <w:rPr>
          <w:rFonts w:ascii="Times New Roman" w:eastAsia="Times New Roman" w:hAnsi="Times New Roman" w:cs="Times New Roman"/>
          <w:sz w:val="24"/>
          <w:szCs w:val="24"/>
        </w:rPr>
        <w:t xml:space="preserve"> </w:t>
      </w:r>
      <w:r w:rsidR="007A25D0">
        <w:rPr>
          <w:rFonts w:ascii="Times New Roman" w:eastAsia="Times New Roman" w:hAnsi="Times New Roman" w:cs="Times New Roman"/>
          <w:sz w:val="24"/>
          <w:szCs w:val="24"/>
        </w:rPr>
        <w:t xml:space="preserve">localidades próximas como Ibirama, na </w:t>
      </w:r>
      <w:r w:rsidR="007A25D0">
        <w:rPr>
          <w:rFonts w:ascii="Times New Roman" w:eastAsia="Times New Roman" w:hAnsi="Times New Roman" w:cs="Times New Roman"/>
          <w:sz w:val="24"/>
          <w:szCs w:val="24"/>
        </w:rPr>
        <w:t xml:space="preserve">reserva indígena Xokleng, Santa Terezinha (SC) </w:t>
      </w:r>
      <w:r w:rsidR="006F5993">
        <w:rPr>
          <w:rFonts w:ascii="Times New Roman" w:eastAsia="Times New Roman" w:hAnsi="Times New Roman" w:cs="Times New Roman"/>
          <w:sz w:val="24"/>
          <w:szCs w:val="24"/>
        </w:rPr>
        <w:t xml:space="preserve">e até no Paraguai. </w:t>
      </w:r>
      <w:r w:rsidR="003D4075">
        <w:rPr>
          <w:rFonts w:ascii="Times New Roman" w:eastAsia="Times New Roman" w:hAnsi="Times New Roman" w:cs="Times New Roman"/>
          <w:sz w:val="24"/>
          <w:szCs w:val="24"/>
        </w:rPr>
        <w:t>Durante um ano de produção eram consumidas cerca de 3 milhões de borboletas</w:t>
      </w:r>
      <w:r w:rsidR="003D4075">
        <w:rPr>
          <w:rFonts w:ascii="Times New Roman" w:eastAsia="Times New Roman" w:hAnsi="Times New Roman" w:cs="Times New Roman"/>
          <w:sz w:val="24"/>
          <w:szCs w:val="24"/>
        </w:rPr>
        <w:t>”</w:t>
      </w:r>
      <w:r w:rsidR="003D4075">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vertAlign w:val="superscript"/>
        </w:rPr>
        <w:footnoteReference w:id="61"/>
      </w:r>
      <w:r w:rsidR="0001422B">
        <w:rPr>
          <w:rFonts w:ascii="Times New Roman" w:eastAsia="Times New Roman" w:hAnsi="Times New Roman" w:cs="Times New Roman"/>
          <w:sz w:val="24"/>
          <w:szCs w:val="24"/>
        </w:rPr>
        <w:t>.</w:t>
      </w:r>
    </w:p>
    <w:p w14:paraId="000000B5" w14:textId="184A381C"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 relação às bandejas da amostra e a outras artesanias examinadas, o uso de lepidópteros pela Artefama está relacionado ao adorno de paisagens naturais ou rurais, com araucárias pintadas em vidro</w:t>
      </w:r>
      <w:r w:rsidR="00093D1F">
        <w:rPr>
          <w:rFonts w:ascii="Times New Roman" w:eastAsia="Times New Roman" w:hAnsi="Times New Roman" w:cs="Times New Roman"/>
          <w:sz w:val="24"/>
          <w:szCs w:val="24"/>
        </w:rPr>
        <w:t xml:space="preserve"> (Figura </w:t>
      </w:r>
      <w:r w:rsidR="00D34F7C">
        <w:rPr>
          <w:rFonts w:ascii="Times New Roman" w:eastAsia="Times New Roman" w:hAnsi="Times New Roman" w:cs="Times New Roman"/>
          <w:sz w:val="24"/>
          <w:szCs w:val="24"/>
        </w:rPr>
        <w:t>1</w:t>
      </w:r>
      <w:r w:rsidR="003E52D7">
        <w:rPr>
          <w:rFonts w:ascii="Times New Roman" w:eastAsia="Times New Roman" w:hAnsi="Times New Roman" w:cs="Times New Roman"/>
          <w:sz w:val="24"/>
          <w:szCs w:val="24"/>
        </w:rPr>
        <w:t>4</w:t>
      </w:r>
      <w:r w:rsidR="00093D1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apresentação de arranjos geométricos de asas e dioramas com borboletas. Aparentemente, essa indústria, utilizando os mesmos designs criados por Zipperer, preferiu não se ater aos padrões iconográficos turísticos </w:t>
      </w:r>
      <w:r>
        <w:rPr>
          <w:rFonts w:ascii="Times New Roman" w:eastAsia="Times New Roman" w:hAnsi="Times New Roman" w:cs="Times New Roman"/>
          <w:sz w:val="24"/>
          <w:szCs w:val="24"/>
        </w:rPr>
        <w:lastRenderedPageBreak/>
        <w:t>estabelecidos. Em meados da década de 1980, a economia brasileira dava sinais de enfraquecimento e o mercado internacional mostrava novas e viáveis possibilidades de negócios. A Artefama passou, então, a ampliar suas exportações, especialmente para Porto Rico, Estados Unidos e Europa, até direcionar toda a sua produção ao mercado internacional e se tornar a maior exportadora de móveis do Brasil. Na primeira década dos anos 2000, a empresa empregava cerca de 1250 funcionários e exportava em torno de 65% de sua produção de móveis e estofados, voltados às classes A e B (Rocha et al., 2008, p. 32-35).</w:t>
      </w:r>
    </w:p>
    <w:p w14:paraId="000000B6"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fábrica inicialmente criada em 1947 como Artefatos de Madeira Serraltense Ltda seguiu os modelos e a tradição da Zipperer. A maior parte das bandejas e das caixas com arranjos de asas de lepidópteros registradas como de sua produção é eminentemente turística, apresentando imagens do Rio de Janeiro e de Santos e, também, padrões geométricos de organização com as asas. Em 1969, iniciou a produção de móveis em estilo colonial já com sua nova razão social: Movéis Serraltense Ltda. Desde 1987, passou a desenvolver produtos destinados ao exigente mercado externo. Hoje emprega cerca de 200 funcionários, exportando móveis para Estados Unidos e Europa, e também atendendo ao mercado interno</w:t>
      </w:r>
      <w:r>
        <w:rPr>
          <w:rFonts w:ascii="Times New Roman" w:eastAsia="Times New Roman" w:hAnsi="Times New Roman" w:cs="Times New Roman"/>
          <w:sz w:val="24"/>
          <w:szCs w:val="24"/>
          <w:vertAlign w:val="superscript"/>
        </w:rPr>
        <w:footnoteReference w:id="62"/>
      </w:r>
      <w:r>
        <w:rPr>
          <w:rFonts w:ascii="Times New Roman" w:eastAsia="Times New Roman" w:hAnsi="Times New Roman" w:cs="Times New Roman"/>
          <w:sz w:val="24"/>
          <w:szCs w:val="24"/>
        </w:rPr>
        <w:t>.</w:t>
      </w:r>
    </w:p>
    <w:p w14:paraId="000000B7" w14:textId="77777777" w:rsidR="004057F0" w:rsidRDefault="004057F0">
      <w:pPr>
        <w:spacing w:line="360" w:lineRule="auto"/>
        <w:jc w:val="both"/>
        <w:rPr>
          <w:rFonts w:ascii="Times New Roman" w:eastAsia="Times New Roman" w:hAnsi="Times New Roman" w:cs="Times New Roman"/>
          <w:sz w:val="24"/>
          <w:szCs w:val="24"/>
        </w:rPr>
      </w:pPr>
    </w:p>
    <w:p w14:paraId="000000BC" w14:textId="4F7E5263"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5C3156">
        <w:rPr>
          <w:rFonts w:ascii="Times New Roman" w:eastAsia="Times New Roman" w:hAnsi="Times New Roman" w:cs="Times New Roman"/>
          <w:sz w:val="24"/>
          <w:szCs w:val="24"/>
        </w:rPr>
        <w:t>4</w:t>
      </w:r>
      <w:r>
        <w:rPr>
          <w:rFonts w:ascii="Times New Roman" w:eastAsia="Times New Roman" w:hAnsi="Times New Roman" w:cs="Times New Roman"/>
          <w:sz w:val="24"/>
          <w:szCs w:val="24"/>
        </w:rPr>
        <w:t>. Descrição e datação</w:t>
      </w:r>
    </w:p>
    <w:p w14:paraId="000000BD"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bandejas produzidas em São Bento do Sul, estudadas na amostra de Carvalho &amp; Zacca (em prep.), apresentam, quanto à sua marcenaria, uma tipologia bastante uniforme e característica. Variando apenas em tamanho (entre 20 e 70 cm, na maior extensão) e proporção, são formadas por: quatro molduras encaixadas em quadrângulo, com friso variavelmente marchetado dorsalmente (corpo), e escavação ventral, permitindo o encaixe do retângulo de vidro (o qual abriga distintos trabalhos que incluem as asas de lepidópteros); par de abas laterais de mesma largura que as molduras laterais, nestas encaixadas, curvadas e estreitadas para cima, de quinas arredondadas, apresentando aberturas alargadas que permitem a penetração, por debaixo, dos quatro dedos das mãos em oposição ao polegar (alças); painel de fundo de tamanho igual ao do corpo, quadrangular, de material variável (chapa de madeira, painel compensado de três lâminas </w:t>
      </w:r>
      <w:r>
        <w:rPr>
          <w:rFonts w:ascii="Times New Roman" w:eastAsia="Times New Roman" w:hAnsi="Times New Roman" w:cs="Times New Roman"/>
          <w:sz w:val="24"/>
          <w:szCs w:val="24"/>
        </w:rPr>
        <w:lastRenderedPageBreak/>
        <w:t>ou painel prensado tipo Eucatex), pregado ou parafusado ao corpo; colados ao painel de fundo, próximos aos ângulos, quatro pequenos anéis ou círculos de material variável (borracha, couro ou papelão) cumprem o papel de pés, faltantes na maior parte das bandejas examinadas.</w:t>
      </w:r>
    </w:p>
    <w:p w14:paraId="000000BE"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Essa tipologia, predominante na amostra, é encontrada em 90 das 100 bandejas, indicando que aquelas sem indicação de fabricante, igualmente devem ter sido produzidas em São Bento do Sul e consagram esse município como o principal fornecedor da artesania com lepidópteros no Brasil. Dos 15 registros com duas etiquetas, oito encontram-se em bandejas fabricadas por Zipperer, Artefama ou Serraltense, tendo sido comprovadamente comercializadas no Rio de Janeiro (4) e em Santos (4). Esse modelo de bandeja aparece ao lado de outros no citado curta-metragem de James Fitzpatrick </w:t>
      </w:r>
      <w:r>
        <w:rPr>
          <w:rFonts w:ascii="Times New Roman" w:eastAsia="Times New Roman" w:hAnsi="Times New Roman" w:cs="Times New Roman"/>
          <w:i/>
          <w:sz w:val="24"/>
          <w:szCs w:val="24"/>
        </w:rPr>
        <w:t>Rio: City of Splendour</w:t>
      </w:r>
      <w:r>
        <w:rPr>
          <w:rFonts w:ascii="Times New Roman" w:eastAsia="Times New Roman" w:hAnsi="Times New Roman" w:cs="Times New Roman"/>
          <w:sz w:val="24"/>
          <w:szCs w:val="24"/>
        </w:rPr>
        <w:t xml:space="preserve"> de 1936.</w:t>
      </w:r>
    </w:p>
    <w:p w14:paraId="000000BF"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Dois apontamentos importantes podem ser feitos em relação à estrutura básica descrita das bandejas estudadas. O primeiro é que essa estrutura foi igualmente utilizada na confecção de quadros, tampos de mesinhas, porta-retratos e tampas de caixas diversas, obviamente sem a colocação das abas laterais que promovem as alças. O segundo, aqui reafirmado, é que não foi utilizada exclusivamente para incluir trabalhos com asas de lepidópteros sob a área do vidro, sendo registrados inúmeros exemplares com paisagens em marchetaria, pinturas de diversas técnicas, gravuras impressas, fotografias, rendas etc. Certamente, uma parte da produção dessa artesania saía de fábrica com a área do vidro vazia, para ser finalizada </w:t>
      </w:r>
      <w:r>
        <w:rPr>
          <w:rFonts w:ascii="Times New Roman" w:eastAsia="Times New Roman" w:hAnsi="Times New Roman" w:cs="Times New Roman"/>
          <w:i/>
          <w:sz w:val="24"/>
          <w:szCs w:val="24"/>
        </w:rPr>
        <w:t>in loco</w:t>
      </w:r>
      <w:r>
        <w:rPr>
          <w:rFonts w:ascii="Times New Roman" w:eastAsia="Times New Roman" w:hAnsi="Times New Roman" w:cs="Times New Roman"/>
          <w:sz w:val="24"/>
          <w:szCs w:val="24"/>
        </w:rPr>
        <w:t>, em função de encomendas e demandas específicas das cidades onde seriam comercializadas.</w:t>
      </w:r>
    </w:p>
    <w:p w14:paraId="000000C0"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Uma questão importante, insolúvel à primeira vista, é a possibilidade de datação das artesanias com asas de lepidópteros. Em princípio, essas não portam qualquer informação explícita a respeito, como verificou-se no estudo das bandejas da referida amostra de Carvalho &amp; Zacca (em prep.). Diversas fontes indicam que foram produzidas e primariamente comercializadas por um período de quase oitenta anos, a partir do meio dos anos de 1920, até o final do século XX. Haveria diferenças entre as produções de locais e décadas distintas, em relação a concepção estrutural, materiais e estética? É provável, mas como acessá-las? A produção foi constante ao longo do tempo ou concentrada? É quase impossível fazer datações precisas de tudo que foi examinado, mas, quanto ao material produzido em São Bento do Sul, por sua origem e uniformidade, pode-</w:t>
      </w:r>
      <w:r>
        <w:rPr>
          <w:rFonts w:ascii="Times New Roman" w:eastAsia="Times New Roman" w:hAnsi="Times New Roman" w:cs="Times New Roman"/>
          <w:sz w:val="24"/>
          <w:szCs w:val="24"/>
        </w:rPr>
        <w:lastRenderedPageBreak/>
        <w:t>se lançar algumas hipóteses, considerando as informações das etiquetas, conjugadas à análise dos materiais e das técnicas utilizadas.</w:t>
      </w:r>
    </w:p>
    <w:p w14:paraId="000000C1" w14:textId="27F3A8B3"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Principal fabricante das artesanias com lepidópteros entre o início dos anos de 1930 e meio dos 1970, no caso das etiquetas da amostra creditadas à Zipperer, é possível considerar, de forma direta, a forma de referência à São Bento do Sul. Nessas etiquetas quadrangulares de papel, a grande maioria bandadas de verde, amarelo e azul, em uma faixa transversal, foram registradas as duas mudanças de nome ocorridas no município, nos anos de 1940: antes de 1944, era intitulado apenas São Bento, indicação que aparece em três etiquetas; durante cinco anos, entre 1944 e 1948, foi nomeado Serra Alta</w:t>
      </w:r>
      <w:r>
        <w:rPr>
          <w:rFonts w:ascii="Times New Roman" w:eastAsia="Times New Roman" w:hAnsi="Times New Roman" w:cs="Times New Roman"/>
          <w:sz w:val="24"/>
          <w:szCs w:val="24"/>
          <w:vertAlign w:val="superscript"/>
        </w:rPr>
        <w:footnoteReference w:id="63"/>
      </w:r>
      <w:r>
        <w:rPr>
          <w:rFonts w:ascii="Times New Roman" w:eastAsia="Times New Roman" w:hAnsi="Times New Roman" w:cs="Times New Roman"/>
          <w:sz w:val="24"/>
          <w:szCs w:val="24"/>
        </w:rPr>
        <w:t>, nome que aparece em apenas uma etiqueta; somente em 1949, passa a São Bento do Sul</w:t>
      </w:r>
      <w:r>
        <w:rPr>
          <w:rFonts w:ascii="Times New Roman" w:eastAsia="Times New Roman" w:hAnsi="Times New Roman" w:cs="Times New Roman"/>
          <w:sz w:val="24"/>
          <w:szCs w:val="24"/>
          <w:vertAlign w:val="superscript"/>
        </w:rPr>
        <w:footnoteReference w:id="64"/>
      </w:r>
      <w:r>
        <w:rPr>
          <w:rFonts w:ascii="Times New Roman" w:eastAsia="Times New Roman" w:hAnsi="Times New Roman" w:cs="Times New Roman"/>
          <w:sz w:val="24"/>
          <w:szCs w:val="24"/>
        </w:rPr>
        <w:t xml:space="preserve">, nome que aparece no restante (24). Lembremos que essas 28 etiquetas fazem referência ao nome de Carlos Zipperer Sobrinho, grafado de várias formas. Das três etiquetas nomeadas “Indústrias Zipperer Ltda” </w:t>
      </w:r>
      <w:r w:rsidR="00393D9F">
        <w:rPr>
          <w:rFonts w:ascii="Times New Roman" w:eastAsia="Times New Roman" w:hAnsi="Times New Roman" w:cs="Times New Roman"/>
          <w:sz w:val="24"/>
          <w:szCs w:val="24"/>
        </w:rPr>
        <w:t>[</w:t>
      </w:r>
      <w:r>
        <w:rPr>
          <w:rFonts w:ascii="Times New Roman" w:eastAsia="Times New Roman" w:hAnsi="Times New Roman" w:cs="Times New Roman"/>
          <w:sz w:val="24"/>
          <w:szCs w:val="24"/>
        </w:rPr>
        <w:t>não S.A.!</w:t>
      </w:r>
      <w:r w:rsidR="00393D9F">
        <w:rPr>
          <w:rFonts w:ascii="Times New Roman" w:eastAsia="Times New Roman" w:hAnsi="Times New Roman" w:cs="Times New Roman"/>
          <w:sz w:val="24"/>
          <w:szCs w:val="24"/>
        </w:rPr>
        <w:t>]</w:t>
      </w:r>
      <w:r>
        <w:rPr>
          <w:rFonts w:ascii="Times New Roman" w:eastAsia="Times New Roman" w:hAnsi="Times New Roman" w:cs="Times New Roman"/>
          <w:sz w:val="24"/>
          <w:szCs w:val="24"/>
        </w:rPr>
        <w:t>, duas são uniformemente vermelhas, sendo posteriores a 1970, quando a firma troca de nome (Brancaleone, 1999, p. 60). A única de formato oval, excepcional, intitulada “Ziprinho”, é posterior a morte de Carlos Zipperer Sobrinho (1974), numa época em que a fábrica já estava deixando de produzi-las.</w:t>
      </w:r>
    </w:p>
    <w:p w14:paraId="000000C2"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sua vez, todas as etiquetas relativas à Indústrias Artefama S.A. (7) e à Móveis Serraltense Ltda (7), bastante semelhantes às de Zipperer e bandadas transversalmente de verde e amarelo, apresentam a indicação nominal a São Bento do Sul, o que data essa produção como posterior a 1949. Quanto às informações de origem e criação das borboletas, exigência de meados dos anos de 1970, em cumprimento ao Código de Caça da década anterior</w:t>
      </w:r>
      <w:r>
        <w:rPr>
          <w:rFonts w:ascii="Times New Roman" w:eastAsia="Times New Roman" w:hAnsi="Times New Roman" w:cs="Times New Roman"/>
          <w:sz w:val="24"/>
          <w:szCs w:val="24"/>
          <w:vertAlign w:val="superscript"/>
        </w:rPr>
        <w:footnoteReference w:id="65"/>
      </w:r>
      <w:r>
        <w:rPr>
          <w:rFonts w:ascii="Times New Roman" w:eastAsia="Times New Roman" w:hAnsi="Times New Roman" w:cs="Times New Roman"/>
          <w:sz w:val="24"/>
          <w:szCs w:val="24"/>
        </w:rPr>
        <w:t>, apenas uma da Artefama declara registro de criadouro no I.B.D.F., o que não ocorre em qualquer das etiquetas examinadas de Zipperer. É importante mencionar que essa a Indústrias Artefama S.A. construiu o primeiro borboletário no país, localizado na Área de Proteção Ambiental Rio Vermelho/Humboldt</w:t>
      </w:r>
      <w:r>
        <w:rPr>
          <w:rFonts w:ascii="Times New Roman" w:eastAsia="Times New Roman" w:hAnsi="Times New Roman" w:cs="Times New Roman"/>
          <w:sz w:val="24"/>
          <w:szCs w:val="24"/>
          <w:vertAlign w:val="superscript"/>
        </w:rPr>
        <w:footnoteReference w:id="66"/>
      </w:r>
      <w:r>
        <w:rPr>
          <w:rFonts w:ascii="Times New Roman" w:eastAsia="Times New Roman" w:hAnsi="Times New Roman" w:cs="Times New Roman"/>
          <w:sz w:val="24"/>
          <w:szCs w:val="24"/>
        </w:rPr>
        <w:t>.</w:t>
      </w:r>
    </w:p>
    <w:p w14:paraId="000000C3"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Dessa forma, é possível supor que a maior parte da amostra estudada por Carvalho e Zacca (em prep.) esteja composta por bandejas manufaturadas em São Bento do Sul entre as décadas de 1950 e de 1970.</w:t>
      </w:r>
    </w:p>
    <w:p w14:paraId="000000C4"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Comparando as poucas bandejas comprovadamente mais antigas de Zipperer, certamente dos anos de 1930 (produzidas antes de 1943, mas provavelmente anteriores à Segunda Guerra), com aquelas mais recentes, que portam etiquetas referentes à “Industrias Zipperer Ltda”, dos anos de 1970, em associação com mudanças técnicas ocorridas ao longo dessas décadas, é possível destacar os seguintes parâmetros na tentativa de sua datação relativa:</w:t>
      </w:r>
    </w:p>
    <w:p w14:paraId="000000C5"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Madeiras das ripas do corpo e das abas laterais: originalmente a imbuia prevalece. Madeiras mais leves passaram a ser usadas posteriormente;</w:t>
      </w:r>
    </w:p>
    <w:p w14:paraId="000000C6"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Verniz: no início da produção, como a madeira era mais densa, a maior parte das bandejas eram enceradas e lustradas. Talvez a partir dos anos de 1960, com o uso de madeiras menos nobres, passaram a ser envernizadas, para melhor acabamento e preservação;</w:t>
      </w:r>
    </w:p>
    <w:p w14:paraId="000000C7"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Frisos marchetados: nas produções mais antigas, costumam ser mais complexos, incluindo disposições oblíquas, transversais e longitudinais dos elementos e maior número de tonalidades de madeira (três ou mais). As mais recentes costumam ser mais simplórias, incluindo apenas frisos longitudinais, com feixes de madeiras paralelas de duas tonalidades, à semelhança de uma tira transversal de um compensado de três ou cinco chapas;</w:t>
      </w:r>
    </w:p>
    <w:p w14:paraId="000000C8" w14:textId="2C041DFB"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Material do fundo: ao longo do tempo, há, claramente, a substituição da chapa de madeira pelo uso do compensado e, desse, para o prensado (chapa de fibras do tipo Eucatex etc). O compensado multilaminado foi o primeiro tipo de painel de madeira e começou a ser produzido no Brasil no início da década de 1940. Para a sua manufatura, a principal madeira utilizada era a araucária, uma espécie abundante na época e com excelentes características tecnológicas para produção de lâminas. Em 1955, foi instalada a primeira unidade industrial de chapas de fibras no Estado de São Paulo, utilizando como matéria-prima a madeira de eucalipto (Iwakiri &amp; Saldanha, 2002). Por sua vez, chapas de aglomerado, que começaram a ser produzidas em 1966, e de MDF, consecutivamente, a partir de 1998, mais recentes, não foram encontradas em quaisquer dos objetos examinados;</w:t>
      </w:r>
    </w:p>
    <w:p w14:paraId="000000C9" w14:textId="20D1CD91"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Acurácia das pinturas reversas sobre vidro (no caso das bandejas pintadas): os motivos e paisagens de interesse turístico, antes detalhadamente representativos e coloridos, se transmutam para uma silhueta em preto. Algumas fábricas, para manter a acurácia das </w:t>
      </w:r>
      <w:r>
        <w:rPr>
          <w:rFonts w:ascii="Times New Roman" w:eastAsia="Times New Roman" w:hAnsi="Times New Roman" w:cs="Times New Roman"/>
          <w:sz w:val="24"/>
          <w:szCs w:val="24"/>
        </w:rPr>
        <w:lastRenderedPageBreak/>
        <w:t xml:space="preserve">imagens e agilizar o processo, passaram a imprimir os detalhes e os contornos das paisagens de forma reversa, em preto sobre o vidro, delimitando mais facilmente as áreas a serem pintadas coloridas ou preenchidas com asas de lepidópteros (ex. </w:t>
      </w:r>
      <w:r w:rsidR="00393D9F">
        <w:rPr>
          <w:rFonts w:ascii="Times New Roman" w:eastAsia="Times New Roman" w:hAnsi="Times New Roman" w:cs="Times New Roman"/>
          <w:sz w:val="24"/>
          <w:szCs w:val="24"/>
        </w:rPr>
        <w:t>Fábrica</w:t>
      </w:r>
      <w:r>
        <w:rPr>
          <w:rFonts w:ascii="Times New Roman" w:eastAsia="Times New Roman" w:hAnsi="Times New Roman" w:cs="Times New Roman"/>
          <w:sz w:val="24"/>
          <w:szCs w:val="24"/>
        </w:rPr>
        <w:t xml:space="preserve"> Astro e Florida Bazar, Rio de Janeiro).</w:t>
      </w:r>
    </w:p>
    <w:p w14:paraId="000000CA"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Quantidade de borboletas utilizadas nas bandejas com cenas pintadas de interesse turístico: nas produções mais antigas, asas azuis de espécies de </w:t>
      </w:r>
      <w:r>
        <w:rPr>
          <w:rFonts w:ascii="Times New Roman" w:eastAsia="Times New Roman" w:hAnsi="Times New Roman" w:cs="Times New Roman"/>
          <w:i/>
          <w:sz w:val="24"/>
          <w:szCs w:val="24"/>
        </w:rPr>
        <w:t>Morpho</w:t>
      </w:r>
      <w:r>
        <w:rPr>
          <w:rFonts w:ascii="Times New Roman" w:eastAsia="Times New Roman" w:hAnsi="Times New Roman" w:cs="Times New Roman"/>
          <w:sz w:val="24"/>
          <w:szCs w:val="24"/>
        </w:rPr>
        <w:t xml:space="preserve"> cobriam inteiramente as áreas correspondentes ao céu e ao mar das paisagens pintadas em reverso. Nas mais recentes, céu e mar são pintados em azul e uma pequena área é deixada sem pintura, para se vislumbrar poucas ou uma única asa iridescente, barateando o souvenir. Nesse caso, quando essa artesania já estava famosa, consagrada e muito procurada, por outro lado, as leis ambientais passaram a ser aplicadas, limitando a sua manufatura, vertendo as asas de borboleta em relíquias sagradas, pedacinhos reais da natureza destacados do lugar visitado.</w:t>
      </w:r>
    </w:p>
    <w:p w14:paraId="000000CB" w14:textId="77777777" w:rsidR="004057F0" w:rsidRDefault="00A978B5">
      <w:pPr>
        <w:spacing w:line="360" w:lineRule="auto"/>
        <w:rPr>
          <w:rFonts w:ascii="Times New Roman" w:eastAsia="Times New Roman" w:hAnsi="Times New Roman" w:cs="Times New Roman"/>
          <w:sz w:val="24"/>
          <w:szCs w:val="24"/>
        </w:rPr>
      </w:pPr>
      <w:r>
        <w:br w:type="page"/>
      </w:r>
    </w:p>
    <w:p w14:paraId="000000CC" w14:textId="77777777" w:rsidR="004057F0" w:rsidRDefault="00A978B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CAPÍTULO 4. DO RIO PARA O MUNDO</w:t>
      </w:r>
    </w:p>
    <w:p w14:paraId="000000CD" w14:textId="77777777" w:rsidR="004057F0" w:rsidRDefault="004057F0">
      <w:pPr>
        <w:spacing w:line="360" w:lineRule="auto"/>
        <w:jc w:val="both"/>
        <w:rPr>
          <w:rFonts w:ascii="Times New Roman" w:eastAsia="Times New Roman" w:hAnsi="Times New Roman" w:cs="Times New Roman"/>
          <w:sz w:val="24"/>
          <w:szCs w:val="24"/>
        </w:rPr>
      </w:pPr>
    </w:p>
    <w:p w14:paraId="000000CE"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4.1. Rio Art Déco</w:t>
      </w:r>
    </w:p>
    <w:p w14:paraId="000000CF"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relatado por Conde &amp; Almada (2006, p. 10), o estilo Art Déco não pode ser definido exatamente como um movimento artístico, uma vez que não foi estruturado a partir de qualquer doutrina teórica unificadora. Além disso, possui abrangência limitada em sua produção, convivendo com outras correntes artísticas durante o Modernismo. Sua apresentação ao público, ocorrida na Paris de 1925 intitulada “</w:t>
      </w:r>
      <w:r>
        <w:rPr>
          <w:rFonts w:ascii="Times New Roman" w:eastAsia="Times New Roman" w:hAnsi="Times New Roman" w:cs="Times New Roman"/>
          <w:i/>
          <w:sz w:val="24"/>
          <w:szCs w:val="24"/>
        </w:rPr>
        <w:t>Exposition Internationale des Arts Décoratifs et Industriels Modernes</w:t>
      </w:r>
      <w:r>
        <w:rPr>
          <w:rFonts w:ascii="Times New Roman" w:eastAsia="Times New Roman" w:hAnsi="Times New Roman" w:cs="Times New Roman"/>
          <w:sz w:val="24"/>
          <w:szCs w:val="24"/>
        </w:rPr>
        <w:t>”, reúne todas as palavras-chave para a tentativa de sua compreensão: arte, decorativa, internacional, industrial e moderna. No Brasil, a aclimatação do estilo envolveu o intercâmbio com elementos locais, primeiramente oriundos da arte Marajoara, mas estendendo-se, posteriormente, a manifestações de arte indígena de uma maneira geral, em função da campanha cultural que vinha sendo travada no país: “O governo de Getúlio Vargas, de 1930 a 1945, preconiza o orgulho nacional, busca nas nossas origens os parâmetros para um projeto de nação” (Roiter, 2010, p. 20).</w:t>
      </w:r>
    </w:p>
    <w:p w14:paraId="000000D0" w14:textId="01953789"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Rio de Janeiro, o estilo se desenvolve nas construções dos novos quarteirões da Esplanada do Castelo, nos edifícios da orla, da Glória a Copacabana, nos teatros e cinemas (</w:t>
      </w:r>
      <w:r w:rsidRPr="003D733D">
        <w:rPr>
          <w:rFonts w:ascii="Times New Roman" w:eastAsia="Times New Roman" w:hAnsi="Times New Roman" w:cs="Times New Roman"/>
          <w:sz w:val="24"/>
          <w:szCs w:val="24"/>
        </w:rPr>
        <w:t>Costa, 2006, p. 16</w:t>
      </w:r>
      <w:r>
        <w:rPr>
          <w:rFonts w:ascii="Times New Roman" w:eastAsia="Times New Roman" w:hAnsi="Times New Roman" w:cs="Times New Roman"/>
          <w:sz w:val="24"/>
          <w:szCs w:val="24"/>
        </w:rPr>
        <w:t>), assim como no design de algumas lojas e de monumentos, como o próprio Cristo Redentor. Nesse período de modernização e de crescimento, há uma mudança na lógica do morar bem na cidade: “... de suas casas, chácaras e sobrados do século 19, precisavam dessas portarias de sonho, com um quê hollywoodiano, para admitirem, diríamos até – se conformarem – com a nova ordem das moradias multifamiliares. ‘Halls’ luxuosos, e que combatiam, com seus pórticos esculpidos, mármores, mosaicos, vitrais, metais trabalhados, o preconceito da sociedade tradicional: ‘morar em edifício, gente em cima, gente em baixo, nunca!’” (Roiter, 2010, p. 17). A influência indígena nessa arquitetura envolve três aspectos mais explícitos: 1. motivos decorativos geométricos e labirínticos, inspirados na cerâmica Marajoara, em desenhos egressos dos Guaranis (Deaecto, 2018) e em tramas da cestaria indígena; 2. iconografia com representação de elementos da flora, da fauna e indígenas; 3. utilização de nomes indígenas no batismo dos edifícios.</w:t>
      </w:r>
    </w:p>
    <w:p w14:paraId="000000D1"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Embora os reflexos do Art Déco sejam mais imediatamente perceptíveis nas fachadas de muitos prédios cariocas (Trindade, 2010), é, sobretudo, no interior das residências que o estilo se manifesta (Conde &amp; Almada, 2006, p. 13): “Na decoração das casas acontece uma verdadeira febre de objetos, móveis, luminárias, tapetes, enfim, tudo em que se possa imprimir labirintos, zigue-zagues, gregas e tramas geométricas derivadas dos desenhos marajoaras. A selva brasileira tinha sido domada!” (Roiter, 2010, p. 19). Como concluído por Roiter (2010):</w:t>
      </w:r>
    </w:p>
    <w:p w14:paraId="000000D2" w14:textId="77777777"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geometrização de temas abstratos e figurativos era a marca principal do Art Déco – estilo das primeiras décadas do século XX, com amplo espectro geográfico, e de releitura de várias culturas exóticas. A vida na natureza, o bom selvagem, fauna e flora passam a ser os grandes temas nas artes decorativas. O Brasil, que conjugava civilização e jungle, consegue então ter seu estilo próprio nas artes decorativas – o Art Déco Marajoara (Roiter, 2010, p. 20-21).</w:t>
      </w:r>
    </w:p>
    <w:p w14:paraId="000000D3" w14:textId="35C1B56F"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Durante a década de 1930, quando floresceu o Movimento Integralista, tentou-se, até mesmo, adequar o mito do Papai Noel às tradições brasileiras. Para ocupar o seu lugar, haveria o “Vovô Índio”, idealizado pelo escritor Christovam de Camargo, entidade que cumpriria basicamente a mesma função, ou seja, entregaria presentes às crianças, mas muito mais próxima à nossa realidade do que aquele senhor branco e barbudo da Lapônia</w:t>
      </w:r>
      <w:r>
        <w:rPr>
          <w:rFonts w:ascii="Times New Roman" w:eastAsia="Times New Roman" w:hAnsi="Times New Roman" w:cs="Times New Roman"/>
          <w:sz w:val="24"/>
          <w:szCs w:val="24"/>
          <w:vertAlign w:val="superscript"/>
        </w:rPr>
        <w:footnoteReference w:id="67"/>
      </w:r>
      <w:r>
        <w:rPr>
          <w:rFonts w:ascii="Times New Roman" w:eastAsia="Times New Roman" w:hAnsi="Times New Roman" w:cs="Times New Roman"/>
          <w:sz w:val="24"/>
          <w:szCs w:val="24"/>
        </w:rPr>
        <w:t>. Jornais da época registraram os prós e os contras de diversas partes, o tumultuado concurso ocorrido entre 1932 e 1933 para a escolha da iconografia que melhor representasse o “Bom Velhinho”, além do seu curto predomínio</w:t>
      </w:r>
      <w:r>
        <w:rPr>
          <w:rFonts w:ascii="Times New Roman" w:eastAsia="Times New Roman" w:hAnsi="Times New Roman" w:cs="Times New Roman"/>
          <w:sz w:val="24"/>
          <w:szCs w:val="24"/>
          <w:vertAlign w:val="superscript"/>
        </w:rPr>
        <w:footnoteReference w:id="68"/>
      </w:r>
      <w:r>
        <w:rPr>
          <w:rFonts w:ascii="Times New Roman" w:eastAsia="Times New Roman" w:hAnsi="Times New Roman" w:cs="Times New Roman"/>
          <w:sz w:val="24"/>
          <w:szCs w:val="24"/>
        </w:rPr>
        <w:t>. Uma reprodução em preto e branco da imagem vencedora pode ser apreciada em uma revista da época</w:t>
      </w:r>
      <w:r w:rsidR="00683A66">
        <w:rPr>
          <w:rFonts w:ascii="Times New Roman" w:eastAsia="Times New Roman" w:hAnsi="Times New Roman" w:cs="Times New Roman"/>
          <w:sz w:val="24"/>
          <w:szCs w:val="24"/>
        </w:rPr>
        <w:t xml:space="preserve"> (</w:t>
      </w:r>
      <w:r w:rsidR="00864CA8">
        <w:rPr>
          <w:rFonts w:ascii="Times New Roman" w:eastAsia="Times New Roman" w:hAnsi="Times New Roman" w:cs="Times New Roman"/>
          <w:sz w:val="24"/>
          <w:szCs w:val="24"/>
        </w:rPr>
        <w:t>Anônimo</w:t>
      </w:r>
      <w:r w:rsidR="00864CA8" w:rsidRPr="00805BEA">
        <w:rPr>
          <w:rFonts w:ascii="Times New Roman" w:eastAsia="Times New Roman" w:hAnsi="Times New Roman" w:cs="Times New Roman"/>
          <w:sz w:val="24"/>
          <w:szCs w:val="24"/>
        </w:rPr>
        <w:t>,</w:t>
      </w:r>
      <w:r w:rsidR="00683A66" w:rsidRPr="00805BEA">
        <w:rPr>
          <w:rFonts w:ascii="Times New Roman" w:eastAsia="Times New Roman" w:hAnsi="Times New Roman" w:cs="Times New Roman"/>
          <w:sz w:val="24"/>
          <w:szCs w:val="24"/>
        </w:rPr>
        <w:t xml:space="preserve"> 1933, p. 6)</w:t>
      </w:r>
      <w:r w:rsidRPr="00805B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Essa novidade não ficou restrita às grandes cidades. Mesmo na interiorana São Bento do Sul, anúncios de lojas, nos anos de 1930, anunciavam a chegada do Vovô Índio trazendo brinquedos para as crianças descendentes dos imigrantes europeus estabelecidos na região</w:t>
      </w:r>
      <w:r>
        <w:rPr>
          <w:rFonts w:ascii="Times New Roman" w:eastAsia="Times New Roman" w:hAnsi="Times New Roman" w:cs="Times New Roman"/>
          <w:sz w:val="24"/>
          <w:szCs w:val="24"/>
          <w:vertAlign w:val="superscript"/>
        </w:rPr>
        <w:footnoteReference w:id="69"/>
      </w:r>
      <w:r>
        <w:rPr>
          <w:rFonts w:ascii="Times New Roman" w:eastAsia="Times New Roman" w:hAnsi="Times New Roman" w:cs="Times New Roman"/>
          <w:sz w:val="24"/>
          <w:szCs w:val="24"/>
        </w:rPr>
        <w:t>.</w:t>
      </w:r>
    </w:p>
    <w:p w14:paraId="000000D4" w14:textId="77777777" w:rsidR="004057F0" w:rsidRDefault="004057F0">
      <w:pPr>
        <w:spacing w:line="360" w:lineRule="auto"/>
        <w:jc w:val="both"/>
        <w:rPr>
          <w:rFonts w:ascii="Times New Roman" w:eastAsia="Times New Roman" w:hAnsi="Times New Roman" w:cs="Times New Roman"/>
          <w:sz w:val="24"/>
          <w:szCs w:val="24"/>
        </w:rPr>
      </w:pPr>
    </w:p>
    <w:p w14:paraId="000000D5"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4.2. Bandeja Art Déco</w:t>
      </w:r>
    </w:p>
    <w:p w14:paraId="000000D6" w14:textId="2219ECE4"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design estabelecido por Carlos Zipperer Sobrinho, e copiado por outras marcenarias de São Bento do Sul e Curitiba, para alguns de seus artefatos decorativos e utilitários, tal como no caso das bandejas de lepidópteros, aqui denominado “modelo Zipperer”</w:t>
      </w:r>
      <w:r w:rsidR="006A7B00">
        <w:rPr>
          <w:rFonts w:ascii="Times New Roman" w:eastAsia="Times New Roman" w:hAnsi="Times New Roman" w:cs="Times New Roman"/>
          <w:sz w:val="24"/>
          <w:szCs w:val="24"/>
        </w:rPr>
        <w:t xml:space="preserve"> (Figura</w:t>
      </w:r>
      <w:r w:rsidR="0028119E">
        <w:rPr>
          <w:rFonts w:ascii="Times New Roman" w:eastAsia="Times New Roman" w:hAnsi="Times New Roman" w:cs="Times New Roman"/>
          <w:sz w:val="24"/>
          <w:szCs w:val="24"/>
        </w:rPr>
        <w:t>s</w:t>
      </w:r>
      <w:r w:rsidR="006A7B00">
        <w:rPr>
          <w:rFonts w:ascii="Times New Roman" w:eastAsia="Times New Roman" w:hAnsi="Times New Roman" w:cs="Times New Roman"/>
          <w:sz w:val="24"/>
          <w:szCs w:val="24"/>
        </w:rPr>
        <w:t xml:space="preserve"> </w:t>
      </w:r>
      <w:r w:rsidR="006016FC">
        <w:rPr>
          <w:rFonts w:ascii="Times New Roman" w:eastAsia="Times New Roman" w:hAnsi="Times New Roman" w:cs="Times New Roman"/>
          <w:sz w:val="24"/>
          <w:szCs w:val="24"/>
        </w:rPr>
        <w:t>3, 14, 16, 18, 22</w:t>
      </w:r>
      <w:r w:rsidR="006A7B00">
        <w:rPr>
          <w:rFonts w:ascii="Times New Roman" w:eastAsia="Times New Roman" w:hAnsi="Times New Roman" w:cs="Times New Roman"/>
          <w:sz w:val="24"/>
          <w:szCs w:val="24"/>
        </w:rPr>
        <w:t>)</w:t>
      </w:r>
      <w:r>
        <w:rPr>
          <w:rFonts w:ascii="Times New Roman" w:eastAsia="Times New Roman" w:hAnsi="Times New Roman" w:cs="Times New Roman"/>
          <w:sz w:val="24"/>
          <w:szCs w:val="24"/>
        </w:rPr>
        <w:t>, se enquadra muito bem nas disposições do estilo Art Déco. Há a utilização de materiais extraídos da natureza, tais como as madeiras diversas e os lepidópteros, apresentados de forma domada: o trabalho de marchetaria nas molduras, geometricamente organizado em referência aos artefatos indígenas, assim como a decoração do espaço iconográfico da área do vidro. Este, ocupado por mosaicos de asas de lepidópteros geometricamente dispostos, ou por divisões geométricas com molduras pintadas de forma reversa, incluindo representações pictóricas de ícones da nossa natureza: monumentos geológicos (Pão de Açúcar, Corcovado, Pedra da Gávea, Dois Irmãos, Praia de Copacabana), plantas (coqueiros, palmeiras, bananeiras, araucárias, flores) e animais (papagaios, colibris, pavões, borboletas), alguns dos quais não nativos. O elemento humano e suas construções arquitetônicas não são preponderantes, exceto pelas imagens do Cristo Redentor e de raros indígenas, representados em algumas produções. Suas alças dão o arremate, largas, curvas e estreitadas para cima, com bordos abaulados, como asas aerodinâmicas querendo ganhar o mundo: Souvenirs alados!</w:t>
      </w:r>
    </w:p>
    <w:p w14:paraId="000000D7"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Anúncios publicados nos jornais do Rio de Janeiro dos anos de 1930 registraram a grande procura, pelas oficinas que proliferavam no Centro, de profissionais com experiência em lidar diretamente com o trabalho envolvendo as asas de borboletas. Para tais atividades, quase sempre eram requeridas “moças” ou “senhoritas” para “... trabalhar em quadros de borboletas, com prática”</w:t>
      </w:r>
      <w:r>
        <w:rPr>
          <w:rFonts w:ascii="Times New Roman" w:eastAsia="Times New Roman" w:hAnsi="Times New Roman" w:cs="Times New Roman"/>
          <w:sz w:val="24"/>
          <w:szCs w:val="24"/>
          <w:vertAlign w:val="superscript"/>
        </w:rPr>
        <w:footnoteReference w:id="70"/>
      </w:r>
      <w:r>
        <w:rPr>
          <w:rFonts w:ascii="Times New Roman" w:eastAsia="Times New Roman" w:hAnsi="Times New Roman" w:cs="Times New Roman"/>
          <w:sz w:val="24"/>
          <w:szCs w:val="24"/>
        </w:rPr>
        <w:t>; “... pintar e colar asas”</w:t>
      </w:r>
      <w:r>
        <w:rPr>
          <w:rFonts w:ascii="Times New Roman" w:eastAsia="Times New Roman" w:hAnsi="Times New Roman" w:cs="Times New Roman"/>
          <w:sz w:val="24"/>
          <w:szCs w:val="24"/>
          <w:vertAlign w:val="superscript"/>
        </w:rPr>
        <w:footnoteReference w:id="71"/>
      </w:r>
      <w:r>
        <w:rPr>
          <w:rFonts w:ascii="Times New Roman" w:eastAsia="Times New Roman" w:hAnsi="Times New Roman" w:cs="Times New Roman"/>
          <w:sz w:val="24"/>
          <w:szCs w:val="24"/>
        </w:rPr>
        <w:t>; “... riscar e pintar quadros de borboletas”</w:t>
      </w:r>
      <w:r>
        <w:rPr>
          <w:rFonts w:ascii="Times New Roman" w:eastAsia="Times New Roman" w:hAnsi="Times New Roman" w:cs="Times New Roman"/>
          <w:sz w:val="24"/>
          <w:szCs w:val="24"/>
          <w:vertAlign w:val="superscript"/>
        </w:rPr>
        <w:footnoteReference w:id="72"/>
      </w:r>
      <w:r>
        <w:rPr>
          <w:rFonts w:ascii="Times New Roman" w:eastAsia="Times New Roman" w:hAnsi="Times New Roman" w:cs="Times New Roman"/>
          <w:sz w:val="24"/>
          <w:szCs w:val="24"/>
        </w:rPr>
        <w:t>; “... pintura sobre vidro, para indústria de objetos com azas de borboletas”</w:t>
      </w:r>
      <w:r>
        <w:rPr>
          <w:rFonts w:ascii="Times New Roman" w:eastAsia="Times New Roman" w:hAnsi="Times New Roman" w:cs="Times New Roman"/>
          <w:sz w:val="24"/>
          <w:szCs w:val="24"/>
          <w:vertAlign w:val="superscript"/>
        </w:rPr>
        <w:footnoteReference w:id="73"/>
      </w:r>
      <w:r>
        <w:rPr>
          <w:rFonts w:ascii="Times New Roman" w:eastAsia="Times New Roman" w:hAnsi="Times New Roman" w:cs="Times New Roman"/>
          <w:sz w:val="24"/>
          <w:szCs w:val="24"/>
        </w:rPr>
        <w:t>. Isso indica que uma parte das bandejas e dos demais artefatos chegavam ao Rio semiprontos e que o trabalho com os lepidópteros era adicionado a partir de demandas específicas e de encomendas.</w:t>
      </w:r>
    </w:p>
    <w:p w14:paraId="000000D8" w14:textId="7E990C13"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Entre as décadas de 1930 e 1970, especialmente, essas bandejas foram itens de primeira linha nas inúmeras lojas de “curiosidades brasileiras” que floresceram na cidade, </w:t>
      </w:r>
      <w:r>
        <w:rPr>
          <w:rFonts w:ascii="Times New Roman" w:eastAsia="Times New Roman" w:hAnsi="Times New Roman" w:cs="Times New Roman"/>
          <w:sz w:val="24"/>
          <w:szCs w:val="24"/>
        </w:rPr>
        <w:lastRenderedPageBreak/>
        <w:t>primeiramente espraiadas pela zona portuária e pela Avenida, no Centro, e, depois, na Zona Sul</w:t>
      </w:r>
      <w:r>
        <w:rPr>
          <w:rFonts w:ascii="Times New Roman" w:eastAsia="Times New Roman" w:hAnsi="Times New Roman" w:cs="Times New Roman"/>
          <w:sz w:val="24"/>
          <w:szCs w:val="24"/>
          <w:vertAlign w:val="superscript"/>
        </w:rPr>
        <w:footnoteReference w:id="74"/>
      </w:r>
      <w:r>
        <w:rPr>
          <w:rFonts w:ascii="Times New Roman" w:eastAsia="Times New Roman" w:hAnsi="Times New Roman" w:cs="Times New Roman"/>
          <w:sz w:val="24"/>
          <w:szCs w:val="24"/>
        </w:rPr>
        <w:t>, ao lado dos grandes hotéis</w:t>
      </w:r>
      <w:r>
        <w:rPr>
          <w:rFonts w:ascii="Times New Roman" w:eastAsia="Times New Roman" w:hAnsi="Times New Roman" w:cs="Times New Roman"/>
          <w:sz w:val="24"/>
          <w:szCs w:val="24"/>
          <w:vertAlign w:val="superscript"/>
        </w:rPr>
        <w:footnoteReference w:id="75"/>
      </w:r>
      <w:r>
        <w:rPr>
          <w:rFonts w:ascii="Times New Roman" w:eastAsia="Times New Roman" w:hAnsi="Times New Roman" w:cs="Times New Roman"/>
          <w:sz w:val="24"/>
          <w:szCs w:val="24"/>
        </w:rPr>
        <w:t>, além dos aeroportos</w:t>
      </w:r>
      <w:r>
        <w:rPr>
          <w:rFonts w:ascii="Times New Roman" w:eastAsia="Times New Roman" w:hAnsi="Times New Roman" w:cs="Times New Roman"/>
          <w:sz w:val="24"/>
          <w:szCs w:val="24"/>
          <w:vertAlign w:val="superscript"/>
        </w:rPr>
        <w:footnoteReference w:id="76"/>
      </w:r>
      <w:r>
        <w:rPr>
          <w:rFonts w:ascii="Times New Roman" w:eastAsia="Times New Roman" w:hAnsi="Times New Roman" w:cs="Times New Roman"/>
          <w:sz w:val="24"/>
          <w:szCs w:val="24"/>
        </w:rPr>
        <w:t xml:space="preserve"> e de pontos turísticos, como o Pão de Açúcar</w:t>
      </w:r>
      <w:r>
        <w:rPr>
          <w:rFonts w:ascii="Times New Roman" w:eastAsia="Times New Roman" w:hAnsi="Times New Roman" w:cs="Times New Roman"/>
          <w:sz w:val="24"/>
          <w:szCs w:val="24"/>
          <w:vertAlign w:val="superscript"/>
        </w:rPr>
        <w:footnoteReference w:id="77"/>
      </w:r>
      <w:r>
        <w:rPr>
          <w:rFonts w:ascii="Times New Roman" w:eastAsia="Times New Roman" w:hAnsi="Times New Roman" w:cs="Times New Roman"/>
          <w:sz w:val="24"/>
          <w:szCs w:val="24"/>
        </w:rPr>
        <w:t xml:space="preserve"> e o Corcovado</w:t>
      </w:r>
      <w:r>
        <w:rPr>
          <w:rFonts w:ascii="Times New Roman" w:eastAsia="Times New Roman" w:hAnsi="Times New Roman" w:cs="Times New Roman"/>
          <w:sz w:val="24"/>
          <w:szCs w:val="24"/>
          <w:vertAlign w:val="superscript"/>
        </w:rPr>
        <w:footnoteReference w:id="78"/>
      </w:r>
      <w:r>
        <w:rPr>
          <w:rFonts w:ascii="Times New Roman" w:eastAsia="Times New Roman" w:hAnsi="Times New Roman" w:cs="Times New Roman"/>
          <w:sz w:val="24"/>
          <w:szCs w:val="24"/>
        </w:rPr>
        <w:t>. Além disso, ao longo das décadas, foi registrado que vendedores costumavam adentrar os navios turísticos no porto da cidade para vender esses e outros souvenirs</w:t>
      </w:r>
      <w:r>
        <w:rPr>
          <w:rFonts w:ascii="Times New Roman" w:eastAsia="Times New Roman" w:hAnsi="Times New Roman" w:cs="Times New Roman"/>
          <w:sz w:val="24"/>
          <w:szCs w:val="24"/>
          <w:vertAlign w:val="superscript"/>
        </w:rPr>
        <w:footnoteReference w:id="79"/>
      </w:r>
      <w:r>
        <w:rPr>
          <w:rFonts w:ascii="Times New Roman" w:eastAsia="Times New Roman" w:hAnsi="Times New Roman" w:cs="Times New Roman"/>
          <w:sz w:val="24"/>
          <w:szCs w:val="24"/>
        </w:rPr>
        <w:t>, quase sempre sem a devida permissão</w:t>
      </w:r>
      <w:r>
        <w:rPr>
          <w:rFonts w:ascii="Times New Roman" w:eastAsia="Times New Roman" w:hAnsi="Times New Roman" w:cs="Times New Roman"/>
          <w:sz w:val="24"/>
          <w:szCs w:val="24"/>
          <w:vertAlign w:val="superscript"/>
        </w:rPr>
        <w:footnoteReference w:id="80"/>
      </w:r>
      <w:r>
        <w:rPr>
          <w:rFonts w:ascii="Times New Roman" w:eastAsia="Times New Roman" w:hAnsi="Times New Roman" w:cs="Times New Roman"/>
          <w:sz w:val="24"/>
          <w:szCs w:val="24"/>
        </w:rPr>
        <w:t>.</w:t>
      </w:r>
    </w:p>
    <w:p w14:paraId="000000D9"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Sob o ponto de vista dos turistas estrangeiros, americanos e europeus em maioria, sem qualquer sombra de dúvidas, esses eram os melhores souvenirs a serem levados de uma viagem ao Rio de Janeiro daquela época. Além de conterem fisicamente “relíquias” da natureza do Brasil, muitos incluíam, na sua superfície, representações icônicas da cidade, estabelecidas desde o século XIX e que circulavam então nas estampas, álbuns, fotografias e postais (Perrota, 2018, p. 117). Ademais, estavam plenamente sintonizados esteticamente com a modernidade Art Déco encontrada na decoração dos transatlânticos que aportavam no Rio, como o luxuoso SS Normandie, visitado pelos cariocas em uma espécie de exposição flutuante, no ano de 1938 (Roiter, 2006, p. 5). Tamanho, aspecto, utilidade e valor também eram atributos considerados: relativamente grandes, chamativas, utilitárias e não muito caras. Declarações de preço do início dos anos de 1970</w:t>
      </w:r>
      <w:r>
        <w:rPr>
          <w:rFonts w:ascii="Times New Roman" w:eastAsia="Times New Roman" w:hAnsi="Times New Roman" w:cs="Times New Roman"/>
          <w:sz w:val="24"/>
          <w:szCs w:val="24"/>
          <w:vertAlign w:val="superscript"/>
        </w:rPr>
        <w:footnoteReference w:id="81"/>
      </w:r>
      <w:r>
        <w:rPr>
          <w:rFonts w:ascii="Times New Roman" w:eastAsia="Times New Roman" w:hAnsi="Times New Roman" w:cs="Times New Roman"/>
          <w:sz w:val="24"/>
          <w:szCs w:val="24"/>
        </w:rPr>
        <w:t xml:space="preserve"> indicam que as bandejas adornadas com lepidópteros eram comercializadas entre 25 e 85 cruzeiros, variação que dependia principalmente do seu tamanho. Esses valores, que correspondiam, no Brasil da época, respectivamente, a 1/16 e 1/5 do salário-mínimo vigente, hoje seriam algo entre 15 e 75 dólares americanos.</w:t>
      </w:r>
    </w:p>
    <w:p w14:paraId="000000DA" w14:textId="77777777" w:rsidR="004057F0" w:rsidRDefault="004057F0">
      <w:pPr>
        <w:spacing w:line="360" w:lineRule="auto"/>
        <w:jc w:val="both"/>
        <w:rPr>
          <w:rFonts w:ascii="Times New Roman" w:eastAsia="Times New Roman" w:hAnsi="Times New Roman" w:cs="Times New Roman"/>
          <w:sz w:val="24"/>
          <w:szCs w:val="24"/>
        </w:rPr>
      </w:pPr>
    </w:p>
    <w:p w14:paraId="000000DB"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4.3. Vendedores e suas histórias</w:t>
      </w:r>
    </w:p>
    <w:p w14:paraId="000000DC"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Das 54 bandejas com registro de venda da amostra de Carvalho &amp; Zacca (em prep.), 30 foram compradas no Rio de Janeiro. Das oito lojas cariocas registradas da amostra, duas se destacam: Zitrin Irmãos, com nove unidades, e Florida Bazar, com oito. Seguem </w:t>
      </w:r>
      <w:r>
        <w:rPr>
          <w:rFonts w:ascii="Times New Roman" w:eastAsia="Times New Roman" w:hAnsi="Times New Roman" w:cs="Times New Roman"/>
          <w:sz w:val="24"/>
          <w:szCs w:val="24"/>
        </w:rPr>
        <w:lastRenderedPageBreak/>
        <w:t>comentários sobre essas e algumas outras firmas vendedoras desses artefatos na cidade, baseados principalmente em notícias e anúncios de jornal e matérias de revistas:</w:t>
      </w:r>
    </w:p>
    <w:p w14:paraId="000000DD"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Zitrin Irmãos</w:t>
      </w:r>
    </w:p>
    <w:p w14:paraId="000000DE"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etiquetas dessa loja apresentavam uma espécie de logotipo em que uma estrela de Davi, de seis pontas, indicava a origem dos sócios-irmãos. Está registrado que no seu endereço (Rua Buenos Aires, 110-112, Centro), além da loja, havia também uma oficina, onde produções compradas de marcenarias eram personalizadas. Considerando a amostra de Carvalho &amp; Zacca (em prep.), diferentes modelos de bandejas foram lá comercializadas, incluindo o de Zipperer. Embora tenha sido a loja com o maior número de registros, qualquer etiqueta de fabricante foi encontrada. É possível que esse comerciante retirasse as etiquetas originais dos fabricantes e deixasse somente as suas no lugar.</w:t>
      </w:r>
    </w:p>
    <w:p w14:paraId="000000DF"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Há algumas curiosidades noticiadas a respeito dessa loja. No registro fotográfico em que Alda Coutinho, a Miss Brasil de 1961, é presenteada com um estojo com borboletas por um dos irmãos Zitrin está legendado: “... A bonita Alda apreciou as borboletas, mas seu entusiasmo maior foi com as joias”</w:t>
      </w:r>
      <w:r>
        <w:rPr>
          <w:rFonts w:ascii="Times New Roman" w:eastAsia="Times New Roman" w:hAnsi="Times New Roman" w:cs="Times New Roman"/>
          <w:sz w:val="24"/>
          <w:szCs w:val="24"/>
          <w:vertAlign w:val="superscript"/>
        </w:rPr>
        <w:footnoteReference w:id="82"/>
      </w:r>
      <w:r>
        <w:rPr>
          <w:rFonts w:ascii="Times New Roman" w:eastAsia="Times New Roman" w:hAnsi="Times New Roman" w:cs="Times New Roman"/>
          <w:sz w:val="24"/>
          <w:szCs w:val="24"/>
        </w:rPr>
        <w:t>. Algumas das referências a essa firma nos jornais são controversas. Além de, pelo menos, dois episódios envolvendo a exibição em suas vitrines de material “... francamente offensivo ao Brasil”, que motivaram revoltas públicas com consequente intervenção policial</w:t>
      </w:r>
      <w:r>
        <w:rPr>
          <w:rFonts w:ascii="Times New Roman" w:eastAsia="Times New Roman" w:hAnsi="Times New Roman" w:cs="Times New Roman"/>
          <w:sz w:val="24"/>
          <w:szCs w:val="24"/>
          <w:vertAlign w:val="superscript"/>
        </w:rPr>
        <w:footnoteReference w:id="83"/>
      </w:r>
      <w:r>
        <w:rPr>
          <w:rFonts w:ascii="Times New Roman" w:eastAsia="Times New Roman" w:hAnsi="Times New Roman" w:cs="Times New Roman"/>
          <w:sz w:val="24"/>
          <w:szCs w:val="24"/>
        </w:rPr>
        <w:t>, ocorreram: incêndio</w:t>
      </w:r>
      <w:r>
        <w:rPr>
          <w:rFonts w:ascii="Times New Roman" w:eastAsia="Times New Roman" w:hAnsi="Times New Roman" w:cs="Times New Roman"/>
          <w:sz w:val="24"/>
          <w:szCs w:val="24"/>
          <w:vertAlign w:val="superscript"/>
        </w:rPr>
        <w:footnoteReference w:id="84"/>
      </w:r>
      <w:r>
        <w:rPr>
          <w:rFonts w:ascii="Times New Roman" w:eastAsia="Times New Roman" w:hAnsi="Times New Roman" w:cs="Times New Roman"/>
          <w:sz w:val="24"/>
          <w:szCs w:val="24"/>
        </w:rPr>
        <w:t>, maus tratos a funcionário</w:t>
      </w:r>
      <w:r>
        <w:rPr>
          <w:rFonts w:ascii="Times New Roman" w:eastAsia="Times New Roman" w:hAnsi="Times New Roman" w:cs="Times New Roman"/>
          <w:sz w:val="24"/>
          <w:szCs w:val="24"/>
          <w:vertAlign w:val="superscript"/>
        </w:rPr>
        <w:footnoteReference w:id="85"/>
      </w:r>
      <w:r>
        <w:rPr>
          <w:rFonts w:ascii="Times New Roman" w:eastAsia="Times New Roman" w:hAnsi="Times New Roman" w:cs="Times New Roman"/>
          <w:sz w:val="24"/>
          <w:szCs w:val="24"/>
        </w:rPr>
        <w:t xml:space="preserve"> e venda ilegal de mercadorias a bordo de navios atracados no porto do Rio</w:t>
      </w:r>
      <w:r>
        <w:rPr>
          <w:rFonts w:ascii="Times New Roman" w:eastAsia="Times New Roman" w:hAnsi="Times New Roman" w:cs="Times New Roman"/>
          <w:sz w:val="24"/>
          <w:szCs w:val="24"/>
          <w:vertAlign w:val="superscript"/>
        </w:rPr>
        <w:footnoteReference w:id="86"/>
      </w:r>
      <w:r>
        <w:rPr>
          <w:rFonts w:ascii="Times New Roman" w:eastAsia="Times New Roman" w:hAnsi="Times New Roman" w:cs="Times New Roman"/>
          <w:sz w:val="24"/>
          <w:szCs w:val="24"/>
        </w:rPr>
        <w:t>. Seja como for, essa firma foi a única citada como exportadora de coleções e de trabalhos feitos com asas de borboletas no Diario Carioca, em meados da década de 1930</w:t>
      </w:r>
      <w:r>
        <w:rPr>
          <w:rFonts w:ascii="Times New Roman" w:eastAsia="Times New Roman" w:hAnsi="Times New Roman" w:cs="Times New Roman"/>
          <w:sz w:val="24"/>
          <w:szCs w:val="24"/>
          <w:vertAlign w:val="superscript"/>
        </w:rPr>
        <w:footnoteReference w:id="87"/>
      </w:r>
      <w:r>
        <w:rPr>
          <w:rFonts w:ascii="Times New Roman" w:eastAsia="Times New Roman" w:hAnsi="Times New Roman" w:cs="Times New Roman"/>
          <w:sz w:val="24"/>
          <w:szCs w:val="24"/>
        </w:rPr>
        <w:t>.</w:t>
      </w:r>
    </w:p>
    <w:p w14:paraId="000000E0"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Florida Bazar</w:t>
      </w:r>
    </w:p>
    <w:p w14:paraId="000000E1" w14:textId="32C5C140"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 selo ou marca d’água da Florida Bazar (Praça Mauá, 7, Centro) aparece em várias das bandejas e em outros artefatos examinados, sempre associado ao nome de Daniel Teixeira, dono dessa loja, vinculada a uma oficina. Em três produções encontram-se, concomitantemente, o selo de Carlos Zipperer Sobrinho, indicando relação comercial entre eles. A Florida Bazar certamente personalizava as produções de Zipperer, atendendo encomendas com pedidos específicos. Registrou-se de citações de datas comemorativas (ex. Figura </w:t>
      </w:r>
      <w:r w:rsidR="00257E8A">
        <w:rPr>
          <w:rFonts w:ascii="Times New Roman" w:eastAsia="Times New Roman" w:hAnsi="Times New Roman" w:cs="Times New Roman"/>
          <w:sz w:val="24"/>
          <w:szCs w:val="24"/>
        </w:rPr>
        <w:t>1</w:t>
      </w:r>
      <w:r w:rsidR="00B528CB">
        <w:rPr>
          <w:rFonts w:ascii="Times New Roman" w:eastAsia="Times New Roman" w:hAnsi="Times New Roman" w:cs="Times New Roman"/>
          <w:sz w:val="24"/>
          <w:szCs w:val="24"/>
        </w:rPr>
        <w:t>5</w:t>
      </w:r>
      <w:r w:rsidR="00AD784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 temas religiosos (católicos e judaicos) e maçônicos, e registros de inaugurações e visitas de navios ao Rio, tais como: USS Franklin D. Roosevelt, MV Britannic e RMS Caronia (Figura </w:t>
      </w:r>
      <w:r w:rsidR="00F56716">
        <w:rPr>
          <w:rFonts w:ascii="Times New Roman" w:eastAsia="Times New Roman" w:hAnsi="Times New Roman" w:cs="Times New Roman"/>
          <w:sz w:val="24"/>
          <w:szCs w:val="24"/>
        </w:rPr>
        <w:t>1</w:t>
      </w:r>
      <w:r w:rsidR="00B528CB">
        <w:rPr>
          <w:rFonts w:ascii="Times New Roman" w:eastAsia="Times New Roman" w:hAnsi="Times New Roman" w:cs="Times New Roman"/>
          <w:sz w:val="24"/>
          <w:szCs w:val="24"/>
        </w:rPr>
        <w:t>6</w:t>
      </w:r>
      <w:r>
        <w:rPr>
          <w:rFonts w:ascii="Times New Roman" w:eastAsia="Times New Roman" w:hAnsi="Times New Roman" w:cs="Times New Roman"/>
          <w:sz w:val="24"/>
          <w:szCs w:val="24"/>
        </w:rPr>
        <w:t>). Uma reportagem de duas páginas sobre essa loja, com várias fotografias, mostra o trabalho anônimo de mulheres nessa artesania, no início dos anos de 1950</w:t>
      </w:r>
      <w:r w:rsidR="002A74B9">
        <w:rPr>
          <w:rFonts w:ascii="Times New Roman" w:eastAsia="Times New Roman" w:hAnsi="Times New Roman" w:cs="Times New Roman"/>
          <w:sz w:val="24"/>
          <w:szCs w:val="24"/>
        </w:rPr>
        <w:t xml:space="preserve"> (</w:t>
      </w:r>
      <w:r w:rsidR="003D1364" w:rsidRPr="003D1364">
        <w:rPr>
          <w:rFonts w:ascii="Times New Roman" w:eastAsia="Times New Roman" w:hAnsi="Times New Roman" w:cs="Times New Roman"/>
          <w:sz w:val="24"/>
          <w:szCs w:val="24"/>
        </w:rPr>
        <w:t xml:space="preserve">Anônimo, </w:t>
      </w:r>
      <w:r w:rsidR="002A74B9" w:rsidRPr="003D1364">
        <w:rPr>
          <w:rFonts w:ascii="Times New Roman" w:eastAsia="Times New Roman" w:hAnsi="Times New Roman" w:cs="Times New Roman"/>
          <w:sz w:val="24"/>
          <w:szCs w:val="24"/>
        </w:rPr>
        <w:t>1951, p. 14-15)</w:t>
      </w:r>
      <w:r w:rsidRPr="003D136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Em outra, feita em 1978 e na qual se discute o ocaso do comércio turístico na cidade, Daniel Teixeira declara que trabalha há 38 anos com venda de souvenirs, ou seja, desde 1940, apontando as dificuldades enfrentadas pelo seu negócio naquele momento</w:t>
      </w:r>
      <w:r>
        <w:rPr>
          <w:rFonts w:ascii="Times New Roman" w:eastAsia="Times New Roman" w:hAnsi="Times New Roman" w:cs="Times New Roman"/>
          <w:sz w:val="24"/>
          <w:szCs w:val="24"/>
          <w:vertAlign w:val="superscript"/>
        </w:rPr>
        <w:footnoteReference w:id="88"/>
      </w:r>
      <w:r>
        <w:rPr>
          <w:rFonts w:ascii="Times New Roman" w:eastAsia="Times New Roman" w:hAnsi="Times New Roman" w:cs="Times New Roman"/>
          <w:sz w:val="24"/>
          <w:szCs w:val="24"/>
        </w:rPr>
        <w:t>.</w:t>
      </w:r>
    </w:p>
    <w:p w14:paraId="000000E2"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Costa &amp; Vanatko</w:t>
      </w:r>
    </w:p>
    <w:p w14:paraId="000000E3"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Pouco se registrou sobre as atividades do já citado Wenceslau Vanatko Junior nos anos de 1930, além do estabelecimento da firma Costa &amp; Vanatko, em 1939, em associação com Antônio Costa</w:t>
      </w:r>
      <w:r>
        <w:rPr>
          <w:rFonts w:ascii="Times New Roman" w:eastAsia="Times New Roman" w:hAnsi="Times New Roman" w:cs="Times New Roman"/>
          <w:sz w:val="24"/>
          <w:szCs w:val="24"/>
          <w:vertAlign w:val="superscript"/>
        </w:rPr>
        <w:footnoteReference w:id="89"/>
      </w:r>
      <w:r>
        <w:rPr>
          <w:rFonts w:ascii="Times New Roman" w:eastAsia="Times New Roman" w:hAnsi="Times New Roman" w:cs="Times New Roman"/>
          <w:sz w:val="24"/>
          <w:szCs w:val="24"/>
        </w:rPr>
        <w:t>, para o comércio de “curiosidades” (Av. Rio Branco, 5, Centro). Por sua vez, na década de 1940 estão, há registros delas em cerca de 120 anúncios ou matérias, em maioria relacionados à atividade comercial de sua sociedade, incluindo a busca de profissionais com diferentes perfis, tanto para o trabalho em oficina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moças para a “manufatura de borboletas”</w:t>
      </w:r>
      <w:r>
        <w:rPr>
          <w:rFonts w:ascii="Times New Roman" w:eastAsia="Times New Roman" w:hAnsi="Times New Roman" w:cs="Times New Roman"/>
          <w:sz w:val="24"/>
          <w:szCs w:val="24"/>
          <w:vertAlign w:val="superscript"/>
        </w:rPr>
        <w:footnoteReference w:id="90"/>
      </w:r>
      <w:r>
        <w:rPr>
          <w:rFonts w:ascii="Times New Roman" w:eastAsia="Times New Roman" w:hAnsi="Times New Roman" w:cs="Times New Roman"/>
          <w:sz w:val="24"/>
          <w:szCs w:val="24"/>
        </w:rPr>
        <w:t>; lustrador</w:t>
      </w:r>
      <w:r>
        <w:rPr>
          <w:rFonts w:ascii="Times New Roman" w:eastAsia="Times New Roman" w:hAnsi="Times New Roman" w:cs="Times New Roman"/>
          <w:sz w:val="24"/>
          <w:szCs w:val="24"/>
          <w:vertAlign w:val="superscript"/>
        </w:rPr>
        <w:footnoteReference w:id="91"/>
      </w:r>
      <w:r>
        <w:rPr>
          <w:rFonts w:ascii="Times New Roman" w:eastAsia="Times New Roman" w:hAnsi="Times New Roman" w:cs="Times New Roman"/>
          <w:sz w:val="24"/>
          <w:szCs w:val="24"/>
        </w:rPr>
        <w:t>; calafate</w:t>
      </w:r>
      <w:r>
        <w:rPr>
          <w:rFonts w:ascii="Times New Roman" w:eastAsia="Times New Roman" w:hAnsi="Times New Roman" w:cs="Times New Roman"/>
          <w:sz w:val="24"/>
          <w:szCs w:val="24"/>
          <w:vertAlign w:val="superscript"/>
        </w:rPr>
        <w:footnoteReference w:id="92"/>
      </w:r>
      <w:r>
        <w:rPr>
          <w:rFonts w:ascii="Times New Roman" w:eastAsia="Times New Roman" w:hAnsi="Times New Roman" w:cs="Times New Roman"/>
          <w:sz w:val="24"/>
          <w:szCs w:val="24"/>
        </w:rPr>
        <w:t>), quanto em escritório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estenodatilógrafos</w:t>
      </w:r>
      <w:r>
        <w:rPr>
          <w:rFonts w:ascii="Times New Roman" w:eastAsia="Times New Roman" w:hAnsi="Times New Roman" w:cs="Times New Roman"/>
          <w:sz w:val="24"/>
          <w:szCs w:val="24"/>
          <w:vertAlign w:val="superscript"/>
        </w:rPr>
        <w:footnoteReference w:id="93"/>
      </w:r>
      <w:r>
        <w:rPr>
          <w:rFonts w:ascii="Times New Roman" w:eastAsia="Times New Roman" w:hAnsi="Times New Roman" w:cs="Times New Roman"/>
          <w:sz w:val="24"/>
          <w:szCs w:val="24"/>
        </w:rPr>
        <w:t>; despachante comercial para exportação</w:t>
      </w:r>
      <w:r>
        <w:rPr>
          <w:rFonts w:ascii="Times New Roman" w:eastAsia="Times New Roman" w:hAnsi="Times New Roman" w:cs="Times New Roman"/>
          <w:sz w:val="24"/>
          <w:szCs w:val="24"/>
          <w:vertAlign w:val="superscript"/>
        </w:rPr>
        <w:footnoteReference w:id="94"/>
      </w:r>
      <w:r>
        <w:rPr>
          <w:rFonts w:ascii="Times New Roman" w:eastAsia="Times New Roman" w:hAnsi="Times New Roman" w:cs="Times New Roman"/>
          <w:sz w:val="24"/>
          <w:szCs w:val="24"/>
        </w:rPr>
        <w:t>, além daqueles destinados ao atendimento nas lojas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balconistas bilingues</w:t>
      </w:r>
      <w:r>
        <w:rPr>
          <w:rFonts w:ascii="Times New Roman" w:eastAsia="Times New Roman" w:hAnsi="Times New Roman" w:cs="Times New Roman"/>
          <w:sz w:val="24"/>
          <w:szCs w:val="24"/>
          <w:vertAlign w:val="superscript"/>
        </w:rPr>
        <w:footnoteReference w:id="95"/>
      </w:r>
      <w:r>
        <w:rPr>
          <w:rFonts w:ascii="Times New Roman" w:eastAsia="Times New Roman" w:hAnsi="Times New Roman" w:cs="Times New Roman"/>
          <w:sz w:val="24"/>
          <w:szCs w:val="24"/>
        </w:rPr>
        <w:t xml:space="preserve">). Muito de suas viagens de avião a diversas capitais brasileiras também foi registrado, em especial, para Recife, cidade na qual, em algum momento dessa década, foi aberta uma filial da loja de sua sociedade. O </w:t>
      </w:r>
      <w:r>
        <w:rPr>
          <w:rFonts w:ascii="Times New Roman" w:eastAsia="Times New Roman" w:hAnsi="Times New Roman" w:cs="Times New Roman"/>
          <w:sz w:val="24"/>
          <w:szCs w:val="24"/>
        </w:rPr>
        <w:lastRenderedPageBreak/>
        <w:t>encontro de uma bandeja oferecida em leilão, com motivo turístico do Rio de Janeiro (Pão de Açúcar) e duas etiquetas, documenta que essa firma abriu filial em Santos e que vendia bandejas manufaturadas por Carlos Zipperer Sobrinho (Carvalho &amp; Zacca, em prep.). Concomitantemente, órgãos públicos aplicaram à empresa Costa &amp; Vanatko inúmeras multas por infrações trabalhistas</w:t>
      </w:r>
      <w:r>
        <w:rPr>
          <w:rFonts w:ascii="Times New Roman" w:eastAsia="Times New Roman" w:hAnsi="Times New Roman" w:cs="Times New Roman"/>
          <w:sz w:val="24"/>
          <w:szCs w:val="24"/>
          <w:vertAlign w:val="superscript"/>
        </w:rPr>
        <w:footnoteReference w:id="96"/>
      </w:r>
      <w:r>
        <w:rPr>
          <w:rFonts w:ascii="Times New Roman" w:eastAsia="Times New Roman" w:hAnsi="Times New Roman" w:cs="Times New Roman"/>
          <w:sz w:val="24"/>
          <w:szCs w:val="24"/>
        </w:rPr>
        <w:t>. Nessa década, Vanatko parece ter alcançado seu apogeu financeiro, tendo adquirido ou administrado vários bens imóveis, incluindo um apartamento de luxo, no bairro de Copacabana, e a Fazenda Boa Vista, na cidade de Teresópolis, ambos recorrentemente oferecidos em aluguel para temporadas</w:t>
      </w:r>
      <w:r>
        <w:rPr>
          <w:rFonts w:ascii="Times New Roman" w:eastAsia="Times New Roman" w:hAnsi="Times New Roman" w:cs="Times New Roman"/>
          <w:sz w:val="24"/>
          <w:szCs w:val="24"/>
          <w:vertAlign w:val="superscript"/>
        </w:rPr>
        <w:footnoteReference w:id="97"/>
      </w:r>
      <w:r>
        <w:rPr>
          <w:rFonts w:ascii="Times New Roman" w:eastAsia="Times New Roman" w:hAnsi="Times New Roman" w:cs="Times New Roman"/>
          <w:sz w:val="24"/>
          <w:szCs w:val="24"/>
        </w:rPr>
        <w:t>. Como decano da colônia tcheca no Brasil, passa a participar de inúmeros eventos sociais no Rio de Janeiro, tendo colaborado na fundação da Lídice brasileira (distrito do Município de Rio Claro, RJ), em 1944, homenageando a vila massacrada pelos nazistas durante a Segunda Guerra Mundial</w:t>
      </w:r>
      <w:r>
        <w:rPr>
          <w:rFonts w:ascii="Times New Roman" w:eastAsia="Times New Roman" w:hAnsi="Times New Roman" w:cs="Times New Roman"/>
          <w:sz w:val="24"/>
          <w:szCs w:val="24"/>
          <w:vertAlign w:val="superscript"/>
        </w:rPr>
        <w:footnoteReference w:id="98"/>
      </w:r>
      <w:r>
        <w:rPr>
          <w:rFonts w:ascii="Times New Roman" w:eastAsia="Times New Roman" w:hAnsi="Times New Roman" w:cs="Times New Roman"/>
          <w:sz w:val="24"/>
          <w:szCs w:val="24"/>
        </w:rPr>
        <w:t>, e integrado a Câmara de Comércio Tchecoslovaco-Brasileira</w:t>
      </w:r>
      <w:r>
        <w:rPr>
          <w:rFonts w:ascii="Times New Roman" w:eastAsia="Times New Roman" w:hAnsi="Times New Roman" w:cs="Times New Roman"/>
          <w:sz w:val="24"/>
          <w:szCs w:val="24"/>
          <w:vertAlign w:val="superscript"/>
        </w:rPr>
        <w:footnoteReference w:id="99"/>
      </w:r>
      <w:r>
        <w:rPr>
          <w:rFonts w:ascii="Times New Roman" w:eastAsia="Times New Roman" w:hAnsi="Times New Roman" w:cs="Times New Roman"/>
          <w:sz w:val="24"/>
          <w:szCs w:val="24"/>
        </w:rPr>
        <w:t>.</w:t>
      </w:r>
    </w:p>
    <w:p w14:paraId="000000E4" w14:textId="33B263FE"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Durante a década de 1950, com a aplicação </w:t>
      </w:r>
      <w:r w:rsidRPr="0092538C">
        <w:rPr>
          <w:rFonts w:ascii="Times New Roman" w:eastAsia="Times New Roman" w:hAnsi="Times New Roman" w:cs="Times New Roman"/>
          <w:sz w:val="24"/>
          <w:szCs w:val="24"/>
        </w:rPr>
        <w:t>de um decreto da Divisão</w:t>
      </w:r>
      <w:r>
        <w:rPr>
          <w:rFonts w:ascii="Times New Roman" w:eastAsia="Times New Roman" w:hAnsi="Times New Roman" w:cs="Times New Roman"/>
          <w:sz w:val="24"/>
          <w:szCs w:val="24"/>
        </w:rPr>
        <w:t xml:space="preserve"> de Caça e Pesca do Ministério da Agricultura</w:t>
      </w:r>
      <w:r>
        <w:rPr>
          <w:rFonts w:ascii="Times New Roman" w:eastAsia="Times New Roman" w:hAnsi="Times New Roman" w:cs="Times New Roman"/>
          <w:sz w:val="24"/>
          <w:szCs w:val="24"/>
          <w:vertAlign w:val="superscript"/>
        </w:rPr>
        <w:footnoteReference w:id="100"/>
      </w:r>
      <w:r>
        <w:rPr>
          <w:rFonts w:ascii="Times New Roman" w:eastAsia="Times New Roman" w:hAnsi="Times New Roman" w:cs="Times New Roman"/>
          <w:sz w:val="24"/>
          <w:szCs w:val="24"/>
        </w:rPr>
        <w:t xml:space="preserve"> e de portarias específicas posteriores, Vanatko deparou-se com muitas restrições às atividades de sua sociedade. Dentre essas, estão registradas o fechamento da filial de Recife, a partir do cancelamento de registro de firmas estabelecidas na cidade para o comércio de lepidópteros</w:t>
      </w:r>
      <w:r>
        <w:rPr>
          <w:rFonts w:ascii="Times New Roman" w:eastAsia="Times New Roman" w:hAnsi="Times New Roman" w:cs="Times New Roman"/>
          <w:sz w:val="24"/>
          <w:szCs w:val="24"/>
          <w:vertAlign w:val="superscript"/>
        </w:rPr>
        <w:footnoteReference w:id="101"/>
      </w:r>
      <w:r>
        <w:rPr>
          <w:rFonts w:ascii="Times New Roman" w:eastAsia="Times New Roman" w:hAnsi="Times New Roman" w:cs="Times New Roman"/>
          <w:sz w:val="24"/>
          <w:szCs w:val="24"/>
        </w:rPr>
        <w:t>, e uma autuação de multa por infração do imposto de vendas e consignações</w:t>
      </w:r>
      <w:r>
        <w:rPr>
          <w:rFonts w:ascii="Times New Roman" w:eastAsia="Times New Roman" w:hAnsi="Times New Roman" w:cs="Times New Roman"/>
          <w:sz w:val="24"/>
          <w:szCs w:val="24"/>
          <w:vertAlign w:val="superscript"/>
        </w:rPr>
        <w:footnoteReference w:id="102"/>
      </w:r>
      <w:r>
        <w:rPr>
          <w:rFonts w:ascii="Times New Roman" w:eastAsia="Times New Roman" w:hAnsi="Times New Roman" w:cs="Times New Roman"/>
          <w:sz w:val="24"/>
          <w:szCs w:val="24"/>
        </w:rPr>
        <w:t>. O ano de 1963 deflagra dois grandes golpes para Vanatko: o falecimento de sua esposa Ludmila</w:t>
      </w:r>
      <w:r>
        <w:rPr>
          <w:rFonts w:ascii="Times New Roman" w:eastAsia="Times New Roman" w:hAnsi="Times New Roman" w:cs="Times New Roman"/>
          <w:sz w:val="24"/>
          <w:szCs w:val="24"/>
          <w:vertAlign w:val="superscript"/>
        </w:rPr>
        <w:footnoteReference w:id="103"/>
      </w:r>
      <w:r>
        <w:rPr>
          <w:rFonts w:ascii="Times New Roman" w:eastAsia="Times New Roman" w:hAnsi="Times New Roman" w:cs="Times New Roman"/>
          <w:sz w:val="24"/>
          <w:szCs w:val="24"/>
        </w:rPr>
        <w:t xml:space="preserve"> e a apreensão, por denúncia, de aproximadamente 10 milhões de cruzeiros em joias, talheres e pedras preciosas de sua loja, pelo Serviço de Repressão ao Contrabando</w:t>
      </w:r>
      <w:r>
        <w:rPr>
          <w:rFonts w:ascii="Times New Roman" w:eastAsia="Times New Roman" w:hAnsi="Times New Roman" w:cs="Times New Roman"/>
          <w:sz w:val="24"/>
          <w:szCs w:val="24"/>
          <w:vertAlign w:val="superscript"/>
        </w:rPr>
        <w:footnoteReference w:id="104"/>
      </w:r>
      <w:r>
        <w:rPr>
          <w:rFonts w:ascii="Times New Roman" w:eastAsia="Times New Roman" w:hAnsi="Times New Roman" w:cs="Times New Roman"/>
          <w:sz w:val="24"/>
          <w:szCs w:val="24"/>
        </w:rPr>
        <w:t>. Wenceslau Vanatko Júnior vem a falecer no início de janeiro de 1964, com 72 anos</w:t>
      </w:r>
      <w:r>
        <w:rPr>
          <w:rFonts w:ascii="Times New Roman" w:eastAsia="Times New Roman" w:hAnsi="Times New Roman" w:cs="Times New Roman"/>
          <w:sz w:val="24"/>
          <w:szCs w:val="24"/>
          <w:vertAlign w:val="superscript"/>
        </w:rPr>
        <w:footnoteReference w:id="105"/>
      </w:r>
      <w:r>
        <w:rPr>
          <w:rFonts w:ascii="Times New Roman" w:eastAsia="Times New Roman" w:hAnsi="Times New Roman" w:cs="Times New Roman"/>
          <w:sz w:val="24"/>
          <w:szCs w:val="24"/>
        </w:rPr>
        <w:t xml:space="preserve">. Nesse mesmo ano, a Prefeitura </w:t>
      </w:r>
      <w:r>
        <w:rPr>
          <w:rFonts w:ascii="Times New Roman" w:eastAsia="Times New Roman" w:hAnsi="Times New Roman" w:cs="Times New Roman"/>
          <w:sz w:val="24"/>
          <w:szCs w:val="24"/>
        </w:rPr>
        <w:lastRenderedPageBreak/>
        <w:t>Municipal de Niterói anuncia uma lista de devedores de impostos sobre lotes no Morro do Cavalão, dentre os quais a empresa Costa &amp; Vanatko</w:t>
      </w:r>
      <w:r w:rsidR="00E316CD">
        <w:rPr>
          <w:rStyle w:val="Refdenotaderodap"/>
          <w:rFonts w:ascii="Times New Roman" w:eastAsia="Times New Roman" w:hAnsi="Times New Roman" w:cs="Times New Roman"/>
          <w:sz w:val="24"/>
          <w:szCs w:val="24"/>
        </w:rPr>
        <w:footnoteReference w:id="106"/>
      </w:r>
      <w:r>
        <w:rPr>
          <w:rFonts w:ascii="Times New Roman" w:eastAsia="Times New Roman" w:hAnsi="Times New Roman" w:cs="Times New Roman"/>
          <w:sz w:val="24"/>
          <w:szCs w:val="24"/>
        </w:rPr>
        <w:t>. Registros indicam que Antônio Costa manteve a firma, adotando o nome Costa Comércio e Indústria Ltda.</w:t>
      </w:r>
    </w:p>
    <w:p w14:paraId="000000E5"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Formanek</w:t>
      </w:r>
    </w:p>
    <w:p w14:paraId="000000E6" w14:textId="37BE7CCA"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amostra considerada, foram encontradas apenas quatro bandejas com a etiqueta metalizada da loja Formanek (Rua do Acre, 82, Centro). Todas são do modelo Zipperer, de padrões distintos sem etiquetas de fabricante. Em 1974, foi noticiado que o mexicano Carlos Santana, famoso guitarrista de rock latino radicado, gostaria de encomendar “... 5 mil asas de borboleta azul para compor um painel a ser estampado no LP que está para sair. Foi localizado um especialista em artefatos de borboleta, um certo Formaneki [sic], na Rua do Acre, que informou à CBS estarem em falta as tais borboletas, assim como as outras de um modo geral, por motivos que aliás todos conhecemos ...”</w:t>
      </w:r>
      <w:r>
        <w:rPr>
          <w:rFonts w:ascii="Times New Roman" w:eastAsia="Times New Roman" w:hAnsi="Times New Roman" w:cs="Times New Roman"/>
          <w:sz w:val="24"/>
          <w:szCs w:val="24"/>
          <w:vertAlign w:val="superscript"/>
        </w:rPr>
        <w:footnoteReference w:id="107"/>
      </w:r>
      <w:r>
        <w:rPr>
          <w:rFonts w:ascii="Times New Roman" w:eastAsia="Times New Roman" w:hAnsi="Times New Roman" w:cs="Times New Roman"/>
          <w:sz w:val="24"/>
          <w:szCs w:val="24"/>
        </w:rPr>
        <w:t xml:space="preserve">. Dessa forma, Santana teve que se contentar com cinco bandejas, compradas através de seu empresário, “... das que se vendem no Corcovado ...”, e enviadas para Los Angeles, EUA. Duas delas foram fotografadas e colocadas na capa metalizada e no envelope interno do álbum de inspiração brasileira intitulado Borboletta, Disco de Ouro nos Estados Unidos. Ambas apresentam arranjos com centenas de asas de </w:t>
      </w:r>
      <w:r>
        <w:rPr>
          <w:rFonts w:ascii="Times New Roman" w:eastAsia="Times New Roman" w:hAnsi="Times New Roman" w:cs="Times New Roman"/>
          <w:i/>
          <w:sz w:val="24"/>
          <w:szCs w:val="24"/>
        </w:rPr>
        <w:t>Morpho aega</w:t>
      </w:r>
      <w:r>
        <w:rPr>
          <w:rFonts w:ascii="Times New Roman" w:eastAsia="Times New Roman" w:hAnsi="Times New Roman" w:cs="Times New Roman"/>
          <w:sz w:val="24"/>
          <w:szCs w:val="24"/>
        </w:rPr>
        <w:t xml:space="preserve">, sendo que as quatro asas de uma </w:t>
      </w:r>
      <w:r>
        <w:rPr>
          <w:rFonts w:ascii="Times New Roman" w:eastAsia="Times New Roman" w:hAnsi="Times New Roman" w:cs="Times New Roman"/>
          <w:i/>
          <w:sz w:val="24"/>
          <w:szCs w:val="24"/>
        </w:rPr>
        <w:t>M. menelaus</w:t>
      </w:r>
      <w:r>
        <w:rPr>
          <w:rFonts w:ascii="Times New Roman" w:eastAsia="Times New Roman" w:hAnsi="Times New Roman" w:cs="Times New Roman"/>
          <w:sz w:val="24"/>
          <w:szCs w:val="24"/>
        </w:rPr>
        <w:t xml:space="preserve"> estão dispostas no centro de uma delas.</w:t>
      </w:r>
    </w:p>
    <w:p w14:paraId="000000E7"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Joés Fabrica</w:t>
      </w:r>
    </w:p>
    <w:p w14:paraId="000000E8"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 nome de José Loureiro, proprietário da Joés Fabrica (Rua Sacadura Cabral, 27, Centro), lamentavelmente, não aparece em qualquer das artesanias etiquetadas compiladas. Mesmo assim, um curioso caso policial relativo à sua empresa foi registrado em algumas notícias de jornal, na virada de 1937 para 1938. Manchetes nas primeiras páginas anunciam: “Havia comunismo na Rua Sacadura Cabral – Propaganda sobre azas de borboletas”</w:t>
      </w:r>
      <w:r>
        <w:rPr>
          <w:rFonts w:ascii="Times New Roman" w:eastAsia="Times New Roman" w:hAnsi="Times New Roman" w:cs="Times New Roman"/>
          <w:sz w:val="24"/>
          <w:szCs w:val="24"/>
          <w:vertAlign w:val="superscript"/>
        </w:rPr>
        <w:footnoteReference w:id="108"/>
      </w:r>
      <w:r>
        <w:rPr>
          <w:rFonts w:ascii="Times New Roman" w:eastAsia="Times New Roman" w:hAnsi="Times New Roman" w:cs="Times New Roman"/>
          <w:sz w:val="24"/>
          <w:szCs w:val="24"/>
        </w:rPr>
        <w:t>; “A propaganda vermelha ia voar nas asas das borboletas”</w:t>
      </w:r>
      <w:r>
        <w:rPr>
          <w:rFonts w:ascii="Times New Roman" w:eastAsia="Times New Roman" w:hAnsi="Times New Roman" w:cs="Times New Roman"/>
          <w:sz w:val="24"/>
          <w:szCs w:val="24"/>
          <w:vertAlign w:val="superscript"/>
        </w:rPr>
        <w:footnoteReference w:id="109"/>
      </w:r>
      <w:r>
        <w:rPr>
          <w:rFonts w:ascii="Times New Roman" w:eastAsia="Times New Roman" w:hAnsi="Times New Roman" w:cs="Times New Roman"/>
          <w:sz w:val="24"/>
          <w:szCs w:val="24"/>
        </w:rPr>
        <w:t>. Há explicações detalhadas sobre o possível delito:</w:t>
      </w:r>
    </w:p>
    <w:p w14:paraId="000000E9" w14:textId="77777777"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“Todos os adeptos do credo de Moscou corriam à Saccadura Cabral, 27, e lá adquiriam a sua telasinha ... Saiam, calmamente, com o embrulhinho ao braço </w:t>
      </w:r>
      <w:r>
        <w:rPr>
          <w:rFonts w:ascii="Times New Roman" w:eastAsia="Times New Roman" w:hAnsi="Times New Roman" w:cs="Times New Roman"/>
          <w:sz w:val="24"/>
          <w:szCs w:val="24"/>
        </w:rPr>
        <w:lastRenderedPageBreak/>
        <w:t>e se iam ... De posse da denuncia, a policia mandou deter o dono da fabrica. Quando os investigadores lá chegaram, o estabelecimento estava cheio de tripulantes do “Southern Cross”, o qual, procedente da Argentina, devia proseguir viagem rumo aos Estados Unidos ... explica Loureiro – Mas, se esses quadros trazem uma legendazinha exaltando os comunistas hespanhoes, não faltam compradores. E eu estou aqui para fazer negocio. Não para ver navios... As borboletas eram vendidas a José Loureiro, o dono da fabrica, que as utilizava na confecção dos quadros que vendia. Nas asas multicores eram inscriptas as legendas de exaltação ao exotismo soviético e aos vermelhos hespanhoes ...”</w:t>
      </w:r>
      <w:r>
        <w:rPr>
          <w:rFonts w:ascii="Times New Roman" w:eastAsia="Times New Roman" w:hAnsi="Times New Roman" w:cs="Times New Roman"/>
          <w:sz w:val="24"/>
          <w:szCs w:val="24"/>
          <w:vertAlign w:val="superscript"/>
        </w:rPr>
        <w:footnoteReference w:id="110"/>
      </w:r>
      <w:r>
        <w:rPr>
          <w:rFonts w:ascii="Times New Roman" w:eastAsia="Times New Roman" w:hAnsi="Times New Roman" w:cs="Times New Roman"/>
          <w:sz w:val="24"/>
          <w:szCs w:val="24"/>
        </w:rPr>
        <w:t>.</w:t>
      </w:r>
    </w:p>
    <w:p w14:paraId="000000EA"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Charles Curiosidades</w:t>
      </w:r>
    </w:p>
    <w:p w14:paraId="000000EB" w14:textId="431FFA45"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nome de Charles [Ohanian] da Charles Curiosidades (Av. Rio Branco, 11, Centro) aparece na amostra representado apenas por duas bandejas do modelo Zipperer. Em jornais, o seu nome é citado já no final dos anos de 1920, como </w:t>
      </w:r>
      <w:r w:rsidR="00781714">
        <w:rPr>
          <w:rFonts w:ascii="Times New Roman" w:eastAsia="Times New Roman" w:hAnsi="Times New Roman" w:cs="Times New Roman"/>
          <w:sz w:val="24"/>
          <w:szCs w:val="24"/>
        </w:rPr>
        <w:t>parceiro</w:t>
      </w:r>
      <w:r>
        <w:rPr>
          <w:rFonts w:ascii="Times New Roman" w:eastAsia="Times New Roman" w:hAnsi="Times New Roman" w:cs="Times New Roman"/>
          <w:sz w:val="24"/>
          <w:szCs w:val="24"/>
        </w:rPr>
        <w:t xml:space="preserve"> de </w:t>
      </w:r>
      <w:r w:rsidR="00781714">
        <w:rPr>
          <w:rFonts w:ascii="Times New Roman" w:eastAsia="Times New Roman" w:hAnsi="Times New Roman" w:cs="Times New Roman"/>
          <w:sz w:val="24"/>
          <w:szCs w:val="24"/>
        </w:rPr>
        <w:t xml:space="preserve">trabalho de </w:t>
      </w:r>
      <w:r>
        <w:rPr>
          <w:rFonts w:ascii="Times New Roman" w:eastAsia="Times New Roman" w:hAnsi="Times New Roman" w:cs="Times New Roman"/>
          <w:sz w:val="24"/>
          <w:szCs w:val="24"/>
        </w:rPr>
        <w:t>Wenceslau Vanatko Junior</w:t>
      </w:r>
      <w:r w:rsidR="00781714">
        <w:rPr>
          <w:rStyle w:val="Refdenotaderodap"/>
          <w:rFonts w:ascii="Times New Roman" w:eastAsia="Times New Roman" w:hAnsi="Times New Roman" w:cs="Times New Roman"/>
          <w:sz w:val="24"/>
          <w:szCs w:val="24"/>
        </w:rPr>
        <w:footnoteReference w:id="111"/>
      </w:r>
      <w:r>
        <w:rPr>
          <w:rFonts w:ascii="Times New Roman" w:eastAsia="Times New Roman" w:hAnsi="Times New Roman" w:cs="Times New Roman"/>
          <w:sz w:val="24"/>
          <w:szCs w:val="24"/>
        </w:rPr>
        <w:t xml:space="preserve">. Na 3ª Feira de Amostras Internacional, ocorrida em 1930, era o único a expor artesanias com asas de lepidópteros: “Charles &amp; Cia. – A firma da Joalheria Anglo-Americana, estabelecida á Praça Mauá, 3, tem o seu </w:t>
      </w:r>
      <w:r>
        <w:rPr>
          <w:rFonts w:ascii="Times New Roman" w:eastAsia="Times New Roman" w:hAnsi="Times New Roman" w:cs="Times New Roman"/>
          <w:i/>
          <w:sz w:val="24"/>
          <w:szCs w:val="24"/>
        </w:rPr>
        <w:t>stand</w:t>
      </w:r>
      <w:r>
        <w:rPr>
          <w:rFonts w:ascii="Times New Roman" w:eastAsia="Times New Roman" w:hAnsi="Times New Roman" w:cs="Times New Roman"/>
          <w:sz w:val="24"/>
          <w:szCs w:val="24"/>
        </w:rPr>
        <w:t xml:space="preserve"> no pavilhão anexo da exposição, e nelle mostra pedras preciosas brasileiras, trabalhos artísticos com madeiras embutidas e delicadíssimos trabalhos feitos com asas de borboletas do paiz”</w:t>
      </w:r>
      <w:r w:rsidR="00E316CD">
        <w:rPr>
          <w:rFonts w:ascii="Times New Roman" w:eastAsia="Times New Roman" w:hAnsi="Times New Roman" w:cs="Times New Roman"/>
          <w:sz w:val="24"/>
          <w:szCs w:val="24"/>
        </w:rPr>
        <w:t xml:space="preserve"> (</w:t>
      </w:r>
      <w:r w:rsidR="0092538C" w:rsidRPr="0092538C">
        <w:rPr>
          <w:rFonts w:ascii="Times New Roman" w:eastAsia="Times New Roman" w:hAnsi="Times New Roman" w:cs="Times New Roman"/>
          <w:sz w:val="24"/>
          <w:szCs w:val="24"/>
        </w:rPr>
        <w:t>Anônimo,</w:t>
      </w:r>
      <w:r w:rsidR="00E316CD" w:rsidRPr="0092538C">
        <w:rPr>
          <w:rFonts w:ascii="Times New Roman" w:eastAsia="Times New Roman" w:hAnsi="Times New Roman" w:cs="Times New Roman"/>
          <w:sz w:val="24"/>
          <w:szCs w:val="24"/>
        </w:rPr>
        <w:t xml:space="preserve"> 1930, p. 52)</w:t>
      </w:r>
      <w:r w:rsidRPr="0092538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Alguns anos depois, Charles anuncia a abertura de mais uma filial, na própria Avenida Rio Branco, 121</w:t>
      </w:r>
      <w:r>
        <w:rPr>
          <w:rFonts w:ascii="Times New Roman" w:eastAsia="Times New Roman" w:hAnsi="Times New Roman" w:cs="Times New Roman"/>
          <w:sz w:val="24"/>
          <w:szCs w:val="24"/>
          <w:vertAlign w:val="superscript"/>
        </w:rPr>
        <w:footnoteReference w:id="112"/>
      </w:r>
      <w:r>
        <w:rPr>
          <w:rFonts w:ascii="Times New Roman" w:eastAsia="Times New Roman" w:hAnsi="Times New Roman" w:cs="Times New Roman"/>
          <w:sz w:val="24"/>
          <w:szCs w:val="24"/>
        </w:rPr>
        <w:t xml:space="preserve">. </w:t>
      </w:r>
      <w:r w:rsidR="00CC5D9C">
        <w:rPr>
          <w:rFonts w:ascii="Times New Roman" w:eastAsia="Times New Roman" w:hAnsi="Times New Roman" w:cs="Times New Roman"/>
          <w:sz w:val="24"/>
          <w:szCs w:val="24"/>
        </w:rPr>
        <w:t>Uma foto do banco de image</w:t>
      </w:r>
      <w:r w:rsidR="00005393">
        <w:rPr>
          <w:rFonts w:ascii="Times New Roman" w:eastAsia="Times New Roman" w:hAnsi="Times New Roman" w:cs="Times New Roman"/>
          <w:sz w:val="24"/>
          <w:szCs w:val="24"/>
        </w:rPr>
        <w:t>n</w:t>
      </w:r>
      <w:r w:rsidR="00CC5D9C">
        <w:rPr>
          <w:rFonts w:ascii="Times New Roman" w:eastAsia="Times New Roman" w:hAnsi="Times New Roman" w:cs="Times New Roman"/>
          <w:sz w:val="24"/>
          <w:szCs w:val="24"/>
        </w:rPr>
        <w:t xml:space="preserve">s </w:t>
      </w:r>
      <w:r w:rsidR="00005393">
        <w:rPr>
          <w:rFonts w:ascii="Times New Roman" w:eastAsia="Times New Roman" w:hAnsi="Times New Roman" w:cs="Times New Roman"/>
          <w:sz w:val="24"/>
          <w:szCs w:val="24"/>
        </w:rPr>
        <w:t xml:space="preserve">Images </w:t>
      </w:r>
      <w:r w:rsidR="00A14FF9">
        <w:rPr>
          <w:rFonts w:ascii="Times New Roman" w:eastAsia="Times New Roman" w:hAnsi="Times New Roman" w:cs="Times New Roman"/>
          <w:sz w:val="24"/>
          <w:szCs w:val="24"/>
        </w:rPr>
        <w:t>2</w:t>
      </w:r>
      <w:r w:rsidR="00005393">
        <w:rPr>
          <w:rFonts w:ascii="Times New Roman" w:eastAsia="Times New Roman" w:hAnsi="Times New Roman" w:cs="Times New Roman"/>
          <w:sz w:val="24"/>
          <w:szCs w:val="24"/>
        </w:rPr>
        <w:t xml:space="preserve"> You</w:t>
      </w:r>
      <w:r w:rsidR="00A14EF5">
        <w:rPr>
          <w:rFonts w:ascii="Times New Roman" w:eastAsia="Times New Roman" w:hAnsi="Times New Roman" w:cs="Times New Roman"/>
          <w:sz w:val="24"/>
          <w:szCs w:val="24"/>
        </w:rPr>
        <w:t xml:space="preserve"> registra o próprio Charles </w:t>
      </w:r>
      <w:r w:rsidR="001E212C">
        <w:rPr>
          <w:rFonts w:ascii="Times New Roman" w:eastAsia="Times New Roman" w:hAnsi="Times New Roman" w:cs="Times New Roman"/>
          <w:sz w:val="24"/>
          <w:szCs w:val="24"/>
        </w:rPr>
        <w:t xml:space="preserve">com um colega </w:t>
      </w:r>
      <w:r w:rsidR="00A14EF5">
        <w:rPr>
          <w:rFonts w:ascii="Times New Roman" w:eastAsia="Times New Roman" w:hAnsi="Times New Roman" w:cs="Times New Roman"/>
          <w:sz w:val="24"/>
          <w:szCs w:val="24"/>
        </w:rPr>
        <w:t xml:space="preserve">em sua loja, rodeado de </w:t>
      </w:r>
      <w:r w:rsidR="001E212C">
        <w:rPr>
          <w:rFonts w:ascii="Times New Roman" w:eastAsia="Times New Roman" w:hAnsi="Times New Roman" w:cs="Times New Roman"/>
          <w:sz w:val="24"/>
          <w:szCs w:val="24"/>
        </w:rPr>
        <w:t>souvenirs com asas de borboletas e copas de araucárias (</w:t>
      </w:r>
      <w:r w:rsidR="005D212B">
        <w:rPr>
          <w:rFonts w:ascii="Times New Roman" w:eastAsia="Times New Roman" w:hAnsi="Times New Roman" w:cs="Times New Roman"/>
          <w:sz w:val="24"/>
          <w:szCs w:val="24"/>
        </w:rPr>
        <w:t xml:space="preserve">Figura </w:t>
      </w:r>
      <w:r w:rsidR="002028F3">
        <w:rPr>
          <w:rFonts w:ascii="Times New Roman" w:eastAsia="Times New Roman" w:hAnsi="Times New Roman" w:cs="Times New Roman"/>
          <w:sz w:val="24"/>
          <w:szCs w:val="24"/>
        </w:rPr>
        <w:t>17</w:t>
      </w:r>
      <w:r w:rsidR="001E21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Na longa reportagem tardia, feita em 1978, mencionada acima, o proprietário da “Charles Presentes”, não identificado, afirma que sua loja ficava sempre vazia e que só havia movimento quando chegava navio no porto, o que acontecia apenas uma vez ao mês</w:t>
      </w:r>
      <w:r>
        <w:rPr>
          <w:rFonts w:ascii="Times New Roman" w:eastAsia="Times New Roman" w:hAnsi="Times New Roman" w:cs="Times New Roman"/>
          <w:sz w:val="24"/>
          <w:szCs w:val="24"/>
          <w:vertAlign w:val="superscript"/>
        </w:rPr>
        <w:footnoteReference w:id="113"/>
      </w:r>
      <w:r>
        <w:rPr>
          <w:rFonts w:ascii="Times New Roman" w:eastAsia="Times New Roman" w:hAnsi="Times New Roman" w:cs="Times New Roman"/>
          <w:sz w:val="24"/>
          <w:szCs w:val="24"/>
        </w:rPr>
        <w:t>.</w:t>
      </w:r>
    </w:p>
    <w:p w14:paraId="000000EC"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Max Neugart</w:t>
      </w:r>
    </w:p>
    <w:p w14:paraId="000000ED" w14:textId="32717241"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 nome de Max Neugart (Rua Sacadura Cabral, 103, Centro) aparece apenas em três etiquetas nas artesanias examinadas, todas conjugadas ao de Carlos Zipperer Sobrinho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xml:space="preserve">, Figura </w:t>
      </w:r>
      <w:r w:rsidR="00EC417A">
        <w:rPr>
          <w:rFonts w:ascii="Times New Roman" w:eastAsia="Times New Roman" w:hAnsi="Times New Roman" w:cs="Times New Roman"/>
          <w:sz w:val="24"/>
          <w:szCs w:val="24"/>
        </w:rPr>
        <w:t>1</w:t>
      </w:r>
      <w:r w:rsidR="002028F3">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Neugart deve ter sido um dos primeiros vendedores dos produtos de Zipperer na cidade, visto que tais etiquetas são as únicas da amostra em que consta “São Bento”, nome utilizado antes de 1944, como referência à cidade de São Bento do Sul. Uma vez que durante a Segunda Guerra, devido à diminuição do turismo no país, a produção de Zipperer praticamente ficou restrita às contas de terços pela, como já colocado </w:t>
      </w:r>
      <w:r w:rsidRPr="0052065E">
        <w:rPr>
          <w:rFonts w:ascii="Times New Roman" w:eastAsia="Times New Roman" w:hAnsi="Times New Roman" w:cs="Times New Roman"/>
          <w:sz w:val="24"/>
          <w:szCs w:val="24"/>
        </w:rPr>
        <w:t>(</w:t>
      </w:r>
      <w:r w:rsidR="0052065E" w:rsidRPr="0052065E">
        <w:rPr>
          <w:rFonts w:ascii="Times New Roman" w:eastAsia="Times New Roman" w:hAnsi="Times New Roman" w:cs="Times New Roman"/>
          <w:sz w:val="24"/>
          <w:szCs w:val="24"/>
        </w:rPr>
        <w:t>Brancaleone, 1999, p. 57</w:t>
      </w:r>
      <w:r w:rsidRPr="0052065E">
        <w:rPr>
          <w:rFonts w:ascii="Times New Roman" w:eastAsia="Times New Roman" w:hAnsi="Times New Roman" w:cs="Times New Roman"/>
          <w:sz w:val="24"/>
          <w:szCs w:val="24"/>
        </w:rPr>
        <w:t>)</w:t>
      </w:r>
      <w:r>
        <w:rPr>
          <w:rFonts w:ascii="Times New Roman" w:eastAsia="Times New Roman" w:hAnsi="Times New Roman" w:cs="Times New Roman"/>
          <w:sz w:val="24"/>
          <w:szCs w:val="24"/>
        </w:rPr>
        <w:t>, é possível que essas bandejas sejam dos anos de 1930. Nessas etiquetas, fica documentado o papel de Neugart em relação a Zipperer no Distrito Federal: “Representação, Depósito e Distribuição”</w:t>
      </w:r>
      <w:r w:rsidR="00796F1B">
        <w:rPr>
          <w:rFonts w:ascii="Times New Roman" w:eastAsia="Times New Roman" w:hAnsi="Times New Roman" w:cs="Times New Roman"/>
          <w:sz w:val="24"/>
          <w:szCs w:val="24"/>
        </w:rPr>
        <w:t xml:space="preserve"> (Figura 18, detalhe)</w:t>
      </w:r>
      <w:r>
        <w:rPr>
          <w:rFonts w:ascii="Times New Roman" w:eastAsia="Times New Roman" w:hAnsi="Times New Roman" w:cs="Times New Roman"/>
          <w:sz w:val="24"/>
          <w:szCs w:val="24"/>
        </w:rPr>
        <w:t>. Em 1940, Max Neugart sofre um grave acidente, envolvendo a colisão entre trens em Teresópolis, conforme anunciado</w:t>
      </w:r>
      <w:r>
        <w:rPr>
          <w:rFonts w:ascii="Times New Roman" w:eastAsia="Times New Roman" w:hAnsi="Times New Roman" w:cs="Times New Roman"/>
          <w:sz w:val="24"/>
          <w:szCs w:val="24"/>
          <w:vertAlign w:val="superscript"/>
        </w:rPr>
        <w:footnoteReference w:id="114"/>
      </w:r>
      <w:r>
        <w:rPr>
          <w:rFonts w:ascii="Times New Roman" w:eastAsia="Times New Roman" w:hAnsi="Times New Roman" w:cs="Times New Roman"/>
          <w:sz w:val="24"/>
          <w:szCs w:val="24"/>
        </w:rPr>
        <w:t>. Em seguida, aparentemente, se retira das atividades comerciais no Rio de janeiro.</w:t>
      </w:r>
    </w:p>
    <w:p w14:paraId="000000EE"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Fabrica Astro etc.</w:t>
      </w:r>
    </w:p>
    <w:p w14:paraId="000000EF" w14:textId="63837F01"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Etiquetas da Fabrica Astro (Rua Benedictinos 24A, Centro) aparecem em duas bandejas do modelo Zipperer. Essa loja e ateliê imprimia os detalhes e o contorno em preto no reverso do vidro, agilizando a pintura reversa, dando maior controle de qualidade na representação e a possibilidade de repetição. Alguns outros fabricantes, tais como “ALIWU”, nome associado apenas a duas fotografias do “Carnaval no Rio”, provavelmente tomadas nos anos de 1930 e depositadas na base Brasiliana Fotográfica Digital da Biblioteca Nacional</w:t>
      </w:r>
      <w:r w:rsidR="00DC330B">
        <w:rPr>
          <w:rStyle w:val="Refdenotaderodap"/>
          <w:rFonts w:ascii="Times New Roman" w:eastAsia="Times New Roman" w:hAnsi="Times New Roman" w:cs="Times New Roman"/>
          <w:sz w:val="24"/>
          <w:szCs w:val="24"/>
        </w:rPr>
        <w:footnoteReference w:id="115"/>
      </w:r>
      <w:r>
        <w:rPr>
          <w:rFonts w:ascii="Times New Roman" w:eastAsia="Times New Roman" w:hAnsi="Times New Roman" w:cs="Times New Roman"/>
          <w:sz w:val="24"/>
          <w:szCs w:val="24"/>
        </w:rPr>
        <w:t xml:space="preserve">, também se utilizaram dessa mesma técnica (Figura </w:t>
      </w:r>
      <w:r w:rsidR="004407A4">
        <w:rPr>
          <w:rFonts w:ascii="Times New Roman" w:eastAsia="Times New Roman" w:hAnsi="Times New Roman" w:cs="Times New Roman"/>
          <w:sz w:val="24"/>
          <w:szCs w:val="24"/>
        </w:rPr>
        <w:t>19</w:t>
      </w:r>
      <w:r>
        <w:rPr>
          <w:rFonts w:ascii="Times New Roman" w:eastAsia="Times New Roman" w:hAnsi="Times New Roman" w:cs="Times New Roman"/>
          <w:sz w:val="24"/>
          <w:szCs w:val="24"/>
        </w:rPr>
        <w:t>). Outras lojas e ateliês registrados no Rio de Janeiro entre os anos de 1940 e 1990 pouco documentados são: Atelier Elizabeth, Brazilian Curiosities, Henrique London (o qual também sofreu um incêndio em 1935</w:t>
      </w:r>
      <w:r>
        <w:rPr>
          <w:rFonts w:ascii="Times New Roman" w:eastAsia="Times New Roman" w:hAnsi="Times New Roman" w:cs="Times New Roman"/>
          <w:sz w:val="24"/>
          <w:szCs w:val="24"/>
          <w:vertAlign w:val="superscript"/>
        </w:rPr>
        <w:footnoteReference w:id="116"/>
      </w:r>
      <w:r>
        <w:rPr>
          <w:rFonts w:ascii="Times New Roman" w:eastAsia="Times New Roman" w:hAnsi="Times New Roman" w:cs="Times New Roman"/>
          <w:sz w:val="24"/>
          <w:szCs w:val="24"/>
        </w:rPr>
        <w:t>), Ravel Shop, Schupp e Urania.</w:t>
      </w:r>
      <w:r w:rsidR="00F12EA1">
        <w:rPr>
          <w:rFonts w:ascii="Times New Roman" w:eastAsia="Times New Roman" w:hAnsi="Times New Roman" w:cs="Times New Roman"/>
          <w:sz w:val="24"/>
          <w:szCs w:val="24"/>
        </w:rPr>
        <w:t xml:space="preserve"> Desta última, </w:t>
      </w:r>
      <w:r w:rsidR="002671AF">
        <w:rPr>
          <w:rFonts w:ascii="Times New Roman" w:eastAsia="Times New Roman" w:hAnsi="Times New Roman" w:cs="Times New Roman"/>
          <w:sz w:val="24"/>
          <w:szCs w:val="24"/>
        </w:rPr>
        <w:t xml:space="preserve">registrou-se um </w:t>
      </w:r>
      <w:r w:rsidR="005E15F1">
        <w:rPr>
          <w:rFonts w:ascii="Times New Roman" w:eastAsia="Times New Roman" w:hAnsi="Times New Roman" w:cs="Times New Roman"/>
          <w:sz w:val="24"/>
          <w:szCs w:val="24"/>
        </w:rPr>
        <w:t>quadro ou tampo de mesinha</w:t>
      </w:r>
      <w:r w:rsidR="002671AF">
        <w:rPr>
          <w:rFonts w:ascii="Times New Roman" w:eastAsia="Times New Roman" w:hAnsi="Times New Roman" w:cs="Times New Roman"/>
          <w:sz w:val="24"/>
          <w:szCs w:val="24"/>
        </w:rPr>
        <w:t xml:space="preserve"> certificada com etiqueta da década de 1990</w:t>
      </w:r>
      <w:r w:rsidR="005E15F1">
        <w:rPr>
          <w:rFonts w:ascii="Times New Roman" w:eastAsia="Times New Roman" w:hAnsi="Times New Roman" w:cs="Times New Roman"/>
          <w:sz w:val="24"/>
          <w:szCs w:val="24"/>
        </w:rPr>
        <w:t xml:space="preserve"> (Figura </w:t>
      </w:r>
      <w:r w:rsidR="009E21A6">
        <w:rPr>
          <w:rFonts w:ascii="Times New Roman" w:eastAsia="Times New Roman" w:hAnsi="Times New Roman" w:cs="Times New Roman"/>
          <w:sz w:val="24"/>
          <w:szCs w:val="24"/>
        </w:rPr>
        <w:t>2</w:t>
      </w:r>
      <w:r w:rsidR="00820D31">
        <w:rPr>
          <w:rFonts w:ascii="Times New Roman" w:eastAsia="Times New Roman" w:hAnsi="Times New Roman" w:cs="Times New Roman"/>
          <w:sz w:val="24"/>
          <w:szCs w:val="24"/>
        </w:rPr>
        <w:t>0</w:t>
      </w:r>
      <w:r w:rsidR="005E15F1">
        <w:rPr>
          <w:rFonts w:ascii="Times New Roman" w:eastAsia="Times New Roman" w:hAnsi="Times New Roman" w:cs="Times New Roman"/>
          <w:sz w:val="24"/>
          <w:szCs w:val="24"/>
        </w:rPr>
        <w:t>).</w:t>
      </w:r>
    </w:p>
    <w:p w14:paraId="000000F0" w14:textId="77777777" w:rsidR="004057F0" w:rsidRDefault="004057F0">
      <w:pPr>
        <w:spacing w:line="360" w:lineRule="auto"/>
        <w:jc w:val="both"/>
        <w:rPr>
          <w:rFonts w:ascii="Times New Roman" w:eastAsia="Times New Roman" w:hAnsi="Times New Roman" w:cs="Times New Roman"/>
          <w:sz w:val="24"/>
          <w:szCs w:val="24"/>
        </w:rPr>
      </w:pPr>
    </w:p>
    <w:p w14:paraId="000000F1" w14:textId="77777777" w:rsidR="004057F0" w:rsidRDefault="00A978B5">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4.4. De Santos para o mundo</w:t>
      </w:r>
    </w:p>
    <w:p w14:paraId="000000F2"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 o sucesso do artesanato com asas de lepidópteros na cidade do Rio de Janeiro e a ampliação do turismo no Brasil a partir dos anos de 1930, outras cidades brasileiras também passaram a utilizá-los como souvenirs de viagem, algumas vezes associando a eles suas iconografias típicas. Baseando-se na amostra de bandejas de Carvalho e Zacca (em prep.), a cidade de Santos se destaca.</w:t>
      </w:r>
    </w:p>
    <w:p w14:paraId="000000F3"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Santos, município portuário sede da Região Metropolitana da Baixada Santista, localizado no litoral do estado de São Paulo, abriga o maior porto da América Latina. Na primeira metade do século XX, em paralelo ao escoamento da produção de café desse estado, consagrou-se a partir de 1935, definitivamente, como uma cidade turística a partir da construção dos Jardins da Orla de Santos. Na região da praia já vinham surgindo hotéis e espaços destinados ao lazer:</w:t>
      </w:r>
    </w:p>
    <w:p w14:paraId="000000F4" w14:textId="77777777"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bairro do José Menino foram construídos o Hotel Internacional e o Palace Hotel; no Gonzaga, o suntuoso Hotel Parque Balneário e o Atlântico Hotel; no Boqueirão, entre a Avenida Conselheiro Nébias e a Rua Oswaldo Cruz, o Miramar, um centro de lazer e cassino. Em frente ao Miramar havia o Parque Indígena do empresário Júlio Conceição, exemplo remanescente das antigas chácaras da Barra, contando com viveiros de pássaros, tanques de peixes exóticos e plantas diversas, principalmente orquídeas (Barbosa et al., 2000, p. 44).</w:t>
      </w:r>
    </w:p>
    <w:p w14:paraId="000000F5" w14:textId="515B5A31"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Do total de 54 bandejas com registro de venda, 18 foram compradas em Santos, destacando-se três lojas: Galeria Brasil (matriz Rua Senador Feijó 78-80; filial Rua João Otávio 20), com sete, Galeria Florida (Rua João Otávio 72), com quatro, e Casa ABC (Rua General Câmara 209), com três. Dentre as bandejas vendidas por essas lojas, é unânime o modelo Zipperer, sendo encontradas unidades com etiquetas de Carlos Zipperer Sobrinho, Artefatos de Madeira Serraltense Ltda e Artefama S.A., todas produzidas em São Bento do Sul. Em cerca de 2/3 dessas, o padrão encontrado é o de mosaico de asas, sem qualquer cunho turístico explícito. Nas poucas bandejas encontradas com menção à Santos, a iconografia mais associada é um casebre ao lado de uma estrada e um coqueiro</w:t>
      </w:r>
      <w:r w:rsidR="006754FB">
        <w:rPr>
          <w:rFonts w:ascii="Times New Roman" w:eastAsia="Times New Roman" w:hAnsi="Times New Roman" w:cs="Times New Roman"/>
          <w:sz w:val="24"/>
          <w:szCs w:val="24"/>
        </w:rPr>
        <w:t xml:space="preserve"> </w:t>
      </w:r>
      <w:r w:rsidR="00726A5A">
        <w:rPr>
          <w:rFonts w:ascii="Times New Roman" w:eastAsia="Times New Roman" w:hAnsi="Times New Roman" w:cs="Times New Roman"/>
          <w:sz w:val="24"/>
          <w:szCs w:val="24"/>
        </w:rPr>
        <w:t>(</w:t>
      </w:r>
      <w:r w:rsidR="00726A5A" w:rsidRPr="00734F45">
        <w:rPr>
          <w:rFonts w:ascii="Times New Roman" w:eastAsia="Times New Roman" w:hAnsi="Times New Roman" w:cs="Times New Roman"/>
          <w:i/>
          <w:iCs/>
          <w:sz w:val="24"/>
          <w:szCs w:val="24"/>
        </w:rPr>
        <w:t>e.g.</w:t>
      </w:r>
      <w:r w:rsidR="00726A5A">
        <w:rPr>
          <w:rFonts w:ascii="Times New Roman" w:eastAsia="Times New Roman" w:hAnsi="Times New Roman" w:cs="Times New Roman"/>
          <w:sz w:val="24"/>
          <w:szCs w:val="24"/>
        </w:rPr>
        <w:t xml:space="preserve">, Figura </w:t>
      </w:r>
      <w:r w:rsidR="00E033E0">
        <w:rPr>
          <w:rFonts w:ascii="Times New Roman" w:eastAsia="Times New Roman" w:hAnsi="Times New Roman" w:cs="Times New Roman"/>
          <w:sz w:val="24"/>
          <w:szCs w:val="24"/>
        </w:rPr>
        <w:t>11</w:t>
      </w:r>
      <w:r w:rsidR="00726A5A">
        <w:rPr>
          <w:rFonts w:ascii="Times New Roman" w:eastAsia="Times New Roman" w:hAnsi="Times New Roman" w:cs="Times New Roman"/>
          <w:sz w:val="24"/>
          <w:szCs w:val="24"/>
        </w:rPr>
        <w:t>)</w:t>
      </w:r>
      <w:r>
        <w:rPr>
          <w:rFonts w:ascii="Times New Roman" w:eastAsia="Times New Roman" w:hAnsi="Times New Roman" w:cs="Times New Roman"/>
          <w:sz w:val="24"/>
          <w:szCs w:val="24"/>
        </w:rPr>
        <w:t>, ou, em casos únicos, uma estrada ao lado do mar ou uma caravela. Menções iconográficas explícitas ao Rio de Janeiro, como o Pão de Açúcar, aparecem em algumas bandejas.</w:t>
      </w:r>
    </w:p>
    <w:p w14:paraId="000000F6" w14:textId="77777777" w:rsidR="004057F0" w:rsidRDefault="004057F0">
      <w:pPr>
        <w:spacing w:line="360" w:lineRule="auto"/>
        <w:jc w:val="both"/>
        <w:rPr>
          <w:rFonts w:ascii="Times New Roman" w:eastAsia="Times New Roman" w:hAnsi="Times New Roman" w:cs="Times New Roman"/>
          <w:sz w:val="24"/>
          <w:szCs w:val="24"/>
        </w:rPr>
      </w:pPr>
    </w:p>
    <w:p w14:paraId="000000F7"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4.5. Feiura atroz</w:t>
      </w:r>
    </w:p>
    <w:p w14:paraId="000000F8" w14:textId="3BAB4E42" w:rsidR="004057F0" w:rsidRDefault="00A978B5" w:rsidP="002F3E64">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já apresentado, jornais e revistas da época registraram muito a respeito das artesanias com asas de lepidópteros na cidade do Rio de Janeiro. Não faltaram declarações de amor e de ódio, prós e contras. Sob o ponto de vista estético, alguns maravilhavam-se com essas produções</w:t>
      </w:r>
      <w:r>
        <w:rPr>
          <w:rFonts w:ascii="Times New Roman" w:eastAsia="Times New Roman" w:hAnsi="Times New Roman" w:cs="Times New Roman"/>
          <w:sz w:val="24"/>
          <w:szCs w:val="24"/>
          <w:vertAlign w:val="superscript"/>
        </w:rPr>
        <w:footnoteReference w:id="117"/>
      </w:r>
      <w:r>
        <w:rPr>
          <w:rFonts w:ascii="Times New Roman" w:eastAsia="Times New Roman" w:hAnsi="Times New Roman" w:cs="Times New Roman"/>
          <w:sz w:val="24"/>
          <w:szCs w:val="24"/>
        </w:rPr>
        <w:t>, principalmente os turistas estrangeiros. Vários famosos de então foram presenteados com elas em suas passagens pela cidade, tais como o engenheiro francês Jean Pepin Lahalleur</w:t>
      </w:r>
      <w:r>
        <w:rPr>
          <w:rFonts w:ascii="Times New Roman" w:eastAsia="Times New Roman" w:hAnsi="Times New Roman" w:cs="Times New Roman"/>
          <w:sz w:val="24"/>
          <w:szCs w:val="24"/>
          <w:vertAlign w:val="superscript"/>
        </w:rPr>
        <w:footnoteReference w:id="118"/>
      </w:r>
      <w:r>
        <w:rPr>
          <w:rFonts w:ascii="Times New Roman" w:eastAsia="Times New Roman" w:hAnsi="Times New Roman" w:cs="Times New Roman"/>
          <w:sz w:val="24"/>
          <w:szCs w:val="24"/>
        </w:rPr>
        <w:t>, a atriz americana Janet Gaynor</w:t>
      </w:r>
      <w:r>
        <w:rPr>
          <w:rFonts w:ascii="Times New Roman" w:eastAsia="Times New Roman" w:hAnsi="Times New Roman" w:cs="Times New Roman"/>
          <w:sz w:val="24"/>
          <w:szCs w:val="24"/>
          <w:vertAlign w:val="superscript"/>
        </w:rPr>
        <w:footnoteReference w:id="119"/>
      </w:r>
      <w:r>
        <w:rPr>
          <w:rFonts w:ascii="Times New Roman" w:eastAsia="Times New Roman" w:hAnsi="Times New Roman" w:cs="Times New Roman"/>
          <w:sz w:val="24"/>
          <w:szCs w:val="24"/>
        </w:rPr>
        <w:t>, a cantora americana Ella Nemethy</w:t>
      </w:r>
      <w:r w:rsidR="002F3E64">
        <w:rPr>
          <w:rFonts w:ascii="Times New Roman" w:eastAsia="Times New Roman" w:hAnsi="Times New Roman" w:cs="Times New Roman"/>
          <w:sz w:val="24"/>
          <w:szCs w:val="24"/>
        </w:rPr>
        <w:t xml:space="preserve"> </w:t>
      </w:r>
      <w:r w:rsidR="002F3E64" w:rsidRPr="007568E8">
        <w:rPr>
          <w:rFonts w:ascii="Times New Roman" w:eastAsia="Times New Roman" w:hAnsi="Times New Roman" w:cs="Times New Roman"/>
          <w:sz w:val="24"/>
          <w:szCs w:val="24"/>
        </w:rPr>
        <w:t>(</w:t>
      </w:r>
      <w:r w:rsidR="00C27EA2" w:rsidRPr="007568E8">
        <w:rPr>
          <w:rFonts w:ascii="Times New Roman" w:eastAsia="Times New Roman" w:hAnsi="Times New Roman" w:cs="Times New Roman"/>
          <w:sz w:val="24"/>
          <w:szCs w:val="24"/>
        </w:rPr>
        <w:t>Junior</w:t>
      </w:r>
      <w:r w:rsidR="002F3E64" w:rsidRPr="007568E8">
        <w:rPr>
          <w:rFonts w:ascii="Times New Roman" w:eastAsia="Times New Roman" w:hAnsi="Times New Roman" w:cs="Times New Roman"/>
          <w:sz w:val="24"/>
          <w:szCs w:val="24"/>
        </w:rPr>
        <w:t xml:space="preserve">, </w:t>
      </w:r>
      <w:r w:rsidR="007568E8" w:rsidRPr="007568E8">
        <w:rPr>
          <w:rFonts w:ascii="Times New Roman" w:eastAsia="Times New Roman" w:hAnsi="Times New Roman" w:cs="Times New Roman"/>
          <w:sz w:val="24"/>
          <w:szCs w:val="24"/>
        </w:rPr>
        <w:t>19</w:t>
      </w:r>
      <w:r w:rsidR="002F3E64" w:rsidRPr="007568E8">
        <w:rPr>
          <w:rFonts w:ascii="Times New Roman" w:eastAsia="Times New Roman" w:hAnsi="Times New Roman" w:cs="Times New Roman"/>
          <w:sz w:val="24"/>
          <w:szCs w:val="24"/>
        </w:rPr>
        <w:t>35, p. 27)</w:t>
      </w:r>
      <w:r>
        <w:rPr>
          <w:rFonts w:ascii="Times New Roman" w:eastAsia="Times New Roman" w:hAnsi="Times New Roman" w:cs="Times New Roman"/>
          <w:sz w:val="24"/>
          <w:szCs w:val="24"/>
        </w:rPr>
        <w:t xml:space="preserve"> e a escritora francesa Sidonie Collete</w:t>
      </w:r>
      <w:r>
        <w:rPr>
          <w:rFonts w:ascii="Times New Roman" w:eastAsia="Times New Roman" w:hAnsi="Times New Roman" w:cs="Times New Roman"/>
          <w:sz w:val="24"/>
          <w:szCs w:val="24"/>
          <w:vertAlign w:val="superscript"/>
        </w:rPr>
        <w:footnoteReference w:id="120"/>
      </w:r>
      <w:r>
        <w:rPr>
          <w:rFonts w:ascii="Times New Roman" w:eastAsia="Times New Roman" w:hAnsi="Times New Roman" w:cs="Times New Roman"/>
          <w:sz w:val="24"/>
          <w:szCs w:val="24"/>
        </w:rPr>
        <w:t>. O fisiologista russo Ivan Pavlov</w:t>
      </w:r>
      <w:r w:rsidR="002F3E64">
        <w:rPr>
          <w:rFonts w:ascii="Times New Roman" w:eastAsia="Times New Roman" w:hAnsi="Times New Roman" w:cs="Times New Roman"/>
          <w:sz w:val="24"/>
          <w:szCs w:val="24"/>
        </w:rPr>
        <w:t xml:space="preserve"> (</w:t>
      </w:r>
      <w:r w:rsidR="002F3E64" w:rsidRPr="00EE2533">
        <w:rPr>
          <w:rFonts w:ascii="Times New Roman" w:eastAsia="Times New Roman" w:hAnsi="Times New Roman" w:cs="Times New Roman"/>
          <w:sz w:val="24"/>
          <w:szCs w:val="24"/>
        </w:rPr>
        <w:t>Ma</w:t>
      </w:r>
      <w:r w:rsidR="00EE2533" w:rsidRPr="00EE2533">
        <w:rPr>
          <w:rFonts w:ascii="Times New Roman" w:eastAsia="Times New Roman" w:hAnsi="Times New Roman" w:cs="Times New Roman"/>
          <w:sz w:val="24"/>
          <w:szCs w:val="24"/>
        </w:rPr>
        <w:t xml:space="preserve">galhães, </w:t>
      </w:r>
      <w:r w:rsidR="002F3E64" w:rsidRPr="00EE2533">
        <w:rPr>
          <w:rFonts w:ascii="Times New Roman" w:eastAsia="Times New Roman" w:hAnsi="Times New Roman" w:cs="Times New Roman"/>
          <w:sz w:val="24"/>
          <w:szCs w:val="24"/>
        </w:rPr>
        <w:t>196</w:t>
      </w:r>
      <w:r w:rsidR="00BC5C9A">
        <w:rPr>
          <w:rFonts w:ascii="Times New Roman" w:eastAsia="Times New Roman" w:hAnsi="Times New Roman" w:cs="Times New Roman"/>
          <w:sz w:val="24"/>
          <w:szCs w:val="24"/>
        </w:rPr>
        <w:t>8</w:t>
      </w:r>
      <w:r w:rsidR="002F3E64" w:rsidRPr="00EE2533">
        <w:rPr>
          <w:rFonts w:ascii="Times New Roman" w:eastAsia="Times New Roman" w:hAnsi="Times New Roman" w:cs="Times New Roman"/>
          <w:sz w:val="24"/>
          <w:szCs w:val="24"/>
        </w:rPr>
        <w:t xml:space="preserve">, p. </w:t>
      </w:r>
      <w:r w:rsidR="00EE2533" w:rsidRPr="00EE2533">
        <w:rPr>
          <w:rFonts w:ascii="Times New Roman" w:eastAsia="Times New Roman" w:hAnsi="Times New Roman" w:cs="Times New Roman"/>
          <w:sz w:val="24"/>
          <w:szCs w:val="24"/>
        </w:rPr>
        <w:t>96</w:t>
      </w:r>
      <w:r w:rsidR="002F3E6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e a atriz italiana Gina Lollobrigida</w:t>
      </w:r>
      <w:r w:rsidR="002F3E64">
        <w:rPr>
          <w:rFonts w:ascii="Times New Roman" w:eastAsia="Times New Roman" w:hAnsi="Times New Roman" w:cs="Times New Roman"/>
          <w:sz w:val="24"/>
          <w:szCs w:val="24"/>
        </w:rPr>
        <w:t xml:space="preserve"> (</w:t>
      </w:r>
      <w:r w:rsidR="00D203BD" w:rsidRPr="00D203BD">
        <w:rPr>
          <w:rFonts w:ascii="Times New Roman" w:eastAsia="Times New Roman" w:hAnsi="Times New Roman" w:cs="Times New Roman"/>
          <w:sz w:val="24"/>
          <w:szCs w:val="24"/>
        </w:rPr>
        <w:t xml:space="preserve">Feijó, </w:t>
      </w:r>
      <w:r w:rsidR="002F3E64" w:rsidRPr="00D203BD">
        <w:rPr>
          <w:rFonts w:ascii="Times New Roman" w:eastAsia="Times New Roman" w:hAnsi="Times New Roman" w:cs="Times New Roman"/>
          <w:sz w:val="24"/>
          <w:szCs w:val="24"/>
        </w:rPr>
        <w:t xml:space="preserve">1970, p. </w:t>
      </w:r>
      <w:r w:rsidR="00D203BD" w:rsidRPr="00D203BD">
        <w:rPr>
          <w:rFonts w:ascii="Times New Roman" w:eastAsia="Times New Roman" w:hAnsi="Times New Roman" w:cs="Times New Roman"/>
          <w:sz w:val="24"/>
          <w:szCs w:val="24"/>
        </w:rPr>
        <w:t>13</w:t>
      </w:r>
      <w:r w:rsidR="002F3E6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chegaram a colecioná-las. Muitos brasileiros, por sua vez, as consideravam de extremo mal gosto, admitindo que não nos representavam bem no exterior</w:t>
      </w:r>
      <w:r>
        <w:rPr>
          <w:rFonts w:ascii="Times New Roman" w:eastAsia="Times New Roman" w:hAnsi="Times New Roman" w:cs="Times New Roman"/>
          <w:sz w:val="24"/>
          <w:szCs w:val="24"/>
          <w:vertAlign w:val="superscript"/>
        </w:rPr>
        <w:footnoteReference w:id="121"/>
      </w:r>
      <w:r w:rsidR="00CC1AE3">
        <w:rPr>
          <w:rFonts w:ascii="Times New Roman" w:eastAsia="Times New Roman" w:hAnsi="Times New Roman" w:cs="Times New Roman"/>
          <w:sz w:val="24"/>
          <w:szCs w:val="24"/>
        </w:rPr>
        <w:t xml:space="preserve"> </w:t>
      </w:r>
      <w:r w:rsidR="00CC1AE3">
        <w:rPr>
          <w:rFonts w:ascii="Times New Roman" w:eastAsia="Times New Roman" w:hAnsi="Times New Roman" w:cs="Times New Roman"/>
          <w:sz w:val="24"/>
          <w:szCs w:val="24"/>
        </w:rPr>
        <w:t>(</w:t>
      </w:r>
      <w:r w:rsidR="00CC1AE3" w:rsidRPr="00B51CFD">
        <w:rPr>
          <w:rFonts w:ascii="Times New Roman" w:eastAsia="Times New Roman" w:hAnsi="Times New Roman" w:cs="Times New Roman"/>
          <w:sz w:val="24"/>
          <w:szCs w:val="24"/>
        </w:rPr>
        <w:t xml:space="preserve">Carneiro, </w:t>
      </w:r>
      <w:r w:rsidR="00CC1AE3">
        <w:rPr>
          <w:rFonts w:ascii="Times New Roman" w:eastAsia="Times New Roman" w:hAnsi="Times New Roman" w:cs="Times New Roman"/>
          <w:sz w:val="24"/>
          <w:szCs w:val="24"/>
        </w:rPr>
        <w:t xml:space="preserve">1979, </w:t>
      </w:r>
      <w:r w:rsidR="00CC1AE3" w:rsidRPr="00B51CFD">
        <w:rPr>
          <w:rFonts w:ascii="Times New Roman" w:eastAsia="Times New Roman" w:hAnsi="Times New Roman" w:cs="Times New Roman"/>
          <w:sz w:val="24"/>
          <w:szCs w:val="24"/>
        </w:rPr>
        <w:t>p. 30</w:t>
      </w:r>
      <w:r w:rsidR="00CC1AE3">
        <w:rPr>
          <w:rFonts w:ascii="Times New Roman" w:eastAsia="Times New Roman" w:hAnsi="Times New Roman" w:cs="Times New Roman"/>
          <w:sz w:val="24"/>
          <w:szCs w:val="24"/>
        </w:rPr>
        <w:t>)</w:t>
      </w:r>
      <w:r>
        <w:rPr>
          <w:rFonts w:ascii="Times New Roman" w:eastAsia="Times New Roman" w:hAnsi="Times New Roman" w:cs="Times New Roman"/>
          <w:sz w:val="24"/>
          <w:szCs w:val="24"/>
        </w:rPr>
        <w:t>. Para fins de registro, segue uma seleção com trechos de críticas feitas às artesanias com asas de borboletas, veiculadas na imprensa do Rio de Janeiro, publicadas entre os anos de 1924 e 1979:</w:t>
      </w:r>
    </w:p>
    <w:p w14:paraId="000000F9"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Feíssimos: “Não é para comel-as que aqui se apanham borboletas, e sim – horror supremo! – para jazer com ellas aquelles feissimos quadros que ornam salas de visitas de gente sem gosto... Com franqueza, antes os australianos!”</w:t>
      </w:r>
      <w:r>
        <w:rPr>
          <w:rFonts w:ascii="Times New Roman" w:eastAsia="Times New Roman" w:hAnsi="Times New Roman" w:cs="Times New Roman"/>
          <w:sz w:val="24"/>
          <w:szCs w:val="24"/>
          <w:vertAlign w:val="superscript"/>
        </w:rPr>
        <w:footnoteReference w:id="122"/>
      </w:r>
      <w:r>
        <w:rPr>
          <w:rFonts w:ascii="Times New Roman" w:eastAsia="Times New Roman" w:hAnsi="Times New Roman" w:cs="Times New Roman"/>
          <w:sz w:val="24"/>
          <w:szCs w:val="24"/>
        </w:rPr>
        <w:t>;</w:t>
      </w:r>
    </w:p>
    <w:p w14:paraId="000000FA" w14:textId="2735CA99"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Figura da morte: “Vôa, alma mimosa de arminho, canta a tua felicidade acompanhada pela harpa do prazer, já que a vida te sorri! Foge dos caçadores e do alfinete fatal, que te querem immolar, fazendo de ti uma múmia para te porem exposta em quadros, onde representarás apenas a figura da morte!”</w:t>
      </w:r>
      <w:r w:rsidR="00DF42D6">
        <w:rPr>
          <w:rFonts w:ascii="Times New Roman" w:eastAsia="Times New Roman" w:hAnsi="Times New Roman" w:cs="Times New Roman"/>
          <w:sz w:val="24"/>
          <w:szCs w:val="24"/>
        </w:rPr>
        <w:t xml:space="preserve"> (Ribeiro, </w:t>
      </w:r>
      <w:r w:rsidR="004E625D">
        <w:rPr>
          <w:rFonts w:ascii="Times New Roman" w:eastAsia="Times New Roman" w:hAnsi="Times New Roman" w:cs="Times New Roman"/>
          <w:sz w:val="24"/>
          <w:szCs w:val="24"/>
        </w:rPr>
        <w:t>1927, p. 42)</w:t>
      </w:r>
      <w:r>
        <w:rPr>
          <w:rFonts w:ascii="Times New Roman" w:eastAsia="Times New Roman" w:hAnsi="Times New Roman" w:cs="Times New Roman"/>
          <w:sz w:val="24"/>
          <w:szCs w:val="24"/>
        </w:rPr>
        <w:t>;</w:t>
      </w:r>
    </w:p>
    <w:p w14:paraId="000000FB" w14:textId="48A9E903"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Feiura atroz: “Ha não sei quantos anos eu me bato, nestas crônicas, que os dias, mais velozes ainda que o vento, levam – contra esse comerciozinho feio </w:t>
      </w:r>
      <w:r w:rsidR="00815B3A">
        <w:rPr>
          <w:rFonts w:ascii="Times New Roman" w:eastAsia="Times New Roman" w:hAnsi="Times New Roman" w:cs="Times New Roman"/>
          <w:sz w:val="24"/>
          <w:szCs w:val="24"/>
        </w:rPr>
        <w:t>de</w:t>
      </w:r>
      <w:r w:rsidR="009439C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horríveis quadros de borboletas</w:t>
      </w:r>
      <w:r w:rsidR="007B4E4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 Pão de Açucar, o Corcovado e a Lua em asas de borboletas, de monotonia mortal e de uma feiura atroz”</w:t>
      </w:r>
      <w:r>
        <w:rPr>
          <w:rFonts w:ascii="Times New Roman" w:eastAsia="Times New Roman" w:hAnsi="Times New Roman" w:cs="Times New Roman"/>
          <w:sz w:val="24"/>
          <w:szCs w:val="24"/>
          <w:vertAlign w:val="superscript"/>
        </w:rPr>
        <w:footnoteReference w:id="123"/>
      </w:r>
      <w:r>
        <w:rPr>
          <w:rFonts w:ascii="Times New Roman" w:eastAsia="Times New Roman" w:hAnsi="Times New Roman" w:cs="Times New Roman"/>
          <w:sz w:val="24"/>
          <w:szCs w:val="24"/>
        </w:rPr>
        <w:t>;</w:t>
      </w:r>
    </w:p>
    <w:p w14:paraId="000000FC"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Preciosidades: “Quadros e bandejas de borboletas multicores são expostos em vitrines, ao lado de tatús transformados em cestas e de pelles esparramadas de jacaré, coisas que, francamente, não parecem de muito bom gosto... Na Feira de Budapest, há annos, essas preciosidades espantaram muita gente”</w:t>
      </w:r>
      <w:r>
        <w:rPr>
          <w:rFonts w:ascii="Times New Roman" w:eastAsia="Times New Roman" w:hAnsi="Times New Roman" w:cs="Times New Roman"/>
          <w:sz w:val="24"/>
          <w:szCs w:val="24"/>
          <w:vertAlign w:val="superscript"/>
        </w:rPr>
        <w:footnoteReference w:id="124"/>
      </w:r>
      <w:r>
        <w:rPr>
          <w:rFonts w:ascii="Times New Roman" w:eastAsia="Times New Roman" w:hAnsi="Times New Roman" w:cs="Times New Roman"/>
          <w:sz w:val="24"/>
          <w:szCs w:val="24"/>
        </w:rPr>
        <w:t>;</w:t>
      </w:r>
    </w:p>
    <w:p w14:paraId="000000FD"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Ai de nós!: “Quando os turistas ansiosos consultam a rosa dos ventos para saberem do itinerário que conduz às ‘curios’, - sofrem profundas comoções. E quando sucumbidos lá chegam, debatem-se aflitos entre as industriazinhas mui bem organizadas, e até certo ponto simpáticas, das asas de borboletas, das águas marinhas, e das paisagens de madeira embutida. Ai de nós!”</w:t>
      </w:r>
      <w:r>
        <w:rPr>
          <w:rFonts w:ascii="Times New Roman" w:eastAsia="Times New Roman" w:hAnsi="Times New Roman" w:cs="Times New Roman"/>
          <w:sz w:val="24"/>
          <w:szCs w:val="24"/>
          <w:vertAlign w:val="superscript"/>
        </w:rPr>
        <w:footnoteReference w:id="125"/>
      </w:r>
      <w:r>
        <w:rPr>
          <w:rFonts w:ascii="Times New Roman" w:eastAsia="Times New Roman" w:hAnsi="Times New Roman" w:cs="Times New Roman"/>
          <w:sz w:val="24"/>
          <w:szCs w:val="24"/>
        </w:rPr>
        <w:t>;</w:t>
      </w:r>
    </w:p>
    <w:p w14:paraId="000000FE" w14:textId="616E29CA"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Horrendos: “Não se deve esquecer que é uma indústria turística, tais como os cartões postais, os horrendos quadros de borboletas, mas sobretudo ainda distrai o estômago de muito comerciário...”</w:t>
      </w:r>
      <w:r w:rsidR="002F3E64">
        <w:rPr>
          <w:rFonts w:ascii="Times New Roman" w:eastAsia="Times New Roman" w:hAnsi="Times New Roman" w:cs="Times New Roman"/>
          <w:sz w:val="24"/>
          <w:szCs w:val="24"/>
        </w:rPr>
        <w:t xml:space="preserve"> (</w:t>
      </w:r>
      <w:r w:rsidR="009E4D76">
        <w:rPr>
          <w:rFonts w:ascii="Times New Roman" w:eastAsia="Times New Roman" w:hAnsi="Times New Roman" w:cs="Times New Roman"/>
          <w:sz w:val="24"/>
          <w:szCs w:val="24"/>
        </w:rPr>
        <w:t>Fernandes</w:t>
      </w:r>
      <w:r w:rsidR="002F3E64" w:rsidRPr="002F3E64">
        <w:rPr>
          <w:rFonts w:ascii="Times New Roman" w:eastAsia="Times New Roman" w:hAnsi="Times New Roman" w:cs="Times New Roman"/>
          <w:sz w:val="24"/>
          <w:szCs w:val="24"/>
        </w:rPr>
        <w:t>, 1957, p. 226</w:t>
      </w:r>
      <w:r w:rsidR="002F3E64">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000000FF"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Silencio!: “O Departamento de Turismo da revista americana Vogue, entre outros conselhos para quem deseja visitar o Rio de Janeiro ... Incita a comprar anjos barrocos de madeira, iguais aos que se vêem nas igrejas da Suiça e Austria. Quanto aos quadros de borboletas e as baianas, silencio!...”</w:t>
      </w:r>
      <w:r>
        <w:rPr>
          <w:rFonts w:ascii="Times New Roman" w:eastAsia="Times New Roman" w:hAnsi="Times New Roman" w:cs="Times New Roman"/>
          <w:sz w:val="24"/>
          <w:szCs w:val="24"/>
          <w:vertAlign w:val="superscript"/>
        </w:rPr>
        <w:footnoteReference w:id="126"/>
      </w:r>
      <w:r>
        <w:rPr>
          <w:rFonts w:ascii="Times New Roman" w:eastAsia="Times New Roman" w:hAnsi="Times New Roman" w:cs="Times New Roman"/>
          <w:sz w:val="24"/>
          <w:szCs w:val="24"/>
        </w:rPr>
        <w:t>;</w:t>
      </w:r>
    </w:p>
    <w:p w14:paraId="00000100"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Bugigangas: “O nosso artesanato ganha nôvo comércio de exportação, em Milão, a firma Rossi-Asti resolveu se dedicar à venda sobretudo de artesanato brasileiro, já mandaram representantes, já escolheram o que querem. Dedos cruzados minha gente. Deus queira que não estejam comprando bandejas de borboletas e outras bugigangas do gênero”</w:t>
      </w:r>
      <w:r>
        <w:rPr>
          <w:rFonts w:ascii="Times New Roman" w:eastAsia="Times New Roman" w:hAnsi="Times New Roman" w:cs="Times New Roman"/>
          <w:sz w:val="24"/>
          <w:szCs w:val="24"/>
          <w:vertAlign w:val="superscript"/>
        </w:rPr>
        <w:footnoteReference w:id="127"/>
      </w:r>
      <w:r>
        <w:rPr>
          <w:rFonts w:ascii="Times New Roman" w:eastAsia="Times New Roman" w:hAnsi="Times New Roman" w:cs="Times New Roman"/>
          <w:sz w:val="24"/>
          <w:szCs w:val="24"/>
        </w:rPr>
        <w:t>;</w:t>
      </w:r>
    </w:p>
    <w:p w14:paraId="00000101"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Mau-gosto: “O turista nacional, olha para um lindo prato feito com asas de borboletas, por exemplo, e torce o nariz, achando-o de mau-gosto”</w:t>
      </w:r>
      <w:r>
        <w:rPr>
          <w:rFonts w:ascii="Times New Roman" w:eastAsia="Times New Roman" w:hAnsi="Times New Roman" w:cs="Times New Roman"/>
          <w:sz w:val="24"/>
          <w:szCs w:val="24"/>
          <w:vertAlign w:val="superscript"/>
        </w:rPr>
        <w:footnoteReference w:id="128"/>
      </w:r>
      <w:r>
        <w:rPr>
          <w:rFonts w:ascii="Times New Roman" w:eastAsia="Times New Roman" w:hAnsi="Times New Roman" w:cs="Times New Roman"/>
          <w:sz w:val="24"/>
          <w:szCs w:val="24"/>
        </w:rPr>
        <w:t>;</w:t>
      </w:r>
    </w:p>
    <w:p w14:paraId="00000102" w14:textId="183AC901"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Horrores: “Fico invocado com os artigos destas lojas de </w:t>
      </w:r>
      <w:r>
        <w:rPr>
          <w:rFonts w:ascii="Times New Roman" w:eastAsia="Times New Roman" w:hAnsi="Times New Roman" w:cs="Times New Roman"/>
          <w:i/>
          <w:sz w:val="24"/>
          <w:szCs w:val="24"/>
        </w:rPr>
        <w:t>souvenirs</w:t>
      </w:r>
      <w:r>
        <w:rPr>
          <w:rFonts w:ascii="Times New Roman" w:eastAsia="Times New Roman" w:hAnsi="Times New Roman" w:cs="Times New Roman"/>
          <w:sz w:val="24"/>
          <w:szCs w:val="24"/>
        </w:rPr>
        <w:t xml:space="preserve"> que vendem a turistas incautos bandejas de borboletas, cobras e aranhas empalhadas e outros horrores como objetos do artesanato brasileiro. Nunca entrei numa casa brasileira qualquer uma, em que visse tais objetos como adornos e fico sem saber a origem de tanto equívoco”</w:t>
      </w:r>
      <w:r w:rsidR="00B51CFD">
        <w:rPr>
          <w:rFonts w:ascii="Times New Roman" w:eastAsia="Times New Roman" w:hAnsi="Times New Roman" w:cs="Times New Roman"/>
          <w:sz w:val="24"/>
          <w:szCs w:val="24"/>
        </w:rPr>
        <w:t xml:space="preserve"> (</w:t>
      </w:r>
      <w:r w:rsidR="00B51CFD" w:rsidRPr="00B51CFD">
        <w:rPr>
          <w:rFonts w:ascii="Times New Roman" w:eastAsia="Times New Roman" w:hAnsi="Times New Roman" w:cs="Times New Roman"/>
          <w:sz w:val="24"/>
          <w:szCs w:val="24"/>
        </w:rPr>
        <w:t xml:space="preserve">Carneiro, </w:t>
      </w:r>
      <w:r w:rsidR="000B0FF3">
        <w:rPr>
          <w:rFonts w:ascii="Times New Roman" w:eastAsia="Times New Roman" w:hAnsi="Times New Roman" w:cs="Times New Roman"/>
          <w:sz w:val="24"/>
          <w:szCs w:val="24"/>
        </w:rPr>
        <w:t xml:space="preserve">1979, </w:t>
      </w:r>
      <w:r w:rsidR="00B51CFD" w:rsidRPr="00B51CFD">
        <w:rPr>
          <w:rFonts w:ascii="Times New Roman" w:eastAsia="Times New Roman" w:hAnsi="Times New Roman" w:cs="Times New Roman"/>
          <w:sz w:val="24"/>
          <w:szCs w:val="24"/>
        </w:rPr>
        <w:t>p. 30</w:t>
      </w:r>
      <w:r w:rsidR="00B51CF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00000104" w14:textId="77777777" w:rsidR="004057F0" w:rsidRDefault="00A978B5">
      <w:pPr>
        <w:spacing w:line="360" w:lineRule="auto"/>
        <w:rPr>
          <w:rFonts w:ascii="Times New Roman" w:eastAsia="Times New Roman" w:hAnsi="Times New Roman" w:cs="Times New Roman"/>
          <w:sz w:val="24"/>
          <w:szCs w:val="24"/>
        </w:rPr>
      </w:pPr>
      <w:r>
        <w:lastRenderedPageBreak/>
        <w:br w:type="page"/>
      </w:r>
    </w:p>
    <w:p w14:paraId="00000105" w14:textId="77777777" w:rsidR="004057F0" w:rsidRDefault="00A978B5">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CAPÍTULO 5. GAROTOS BORBOLETEIROS</w:t>
      </w:r>
    </w:p>
    <w:p w14:paraId="00000106" w14:textId="77777777" w:rsidR="004057F0" w:rsidRDefault="004057F0">
      <w:pPr>
        <w:spacing w:after="0" w:line="360" w:lineRule="auto"/>
        <w:jc w:val="both"/>
        <w:rPr>
          <w:rFonts w:ascii="Times New Roman" w:eastAsia="Times New Roman" w:hAnsi="Times New Roman" w:cs="Times New Roman"/>
          <w:sz w:val="24"/>
          <w:szCs w:val="24"/>
        </w:rPr>
      </w:pPr>
    </w:p>
    <w:p w14:paraId="00000107" w14:textId="77777777" w:rsidR="004057F0" w:rsidRDefault="00A978B5">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5.1. Visconti e Os Deserdados</w:t>
      </w:r>
    </w:p>
    <w:p w14:paraId="00000108" w14:textId="09A36C22"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 olhares contemporâneos sobre a pintura hoje conhecida como “Garotos da Ladeira” do famoso pintor ítalo-brasileiro Eliseu D`Angelo Visconti, de 1928, nem de longe reconheceram a real dimensão de seu conteúdo. Embora pertencente à coleção particular de Hecilda e Sergio Fadel, do Rio de Janeiro, reproduções dessa obra aparecem em alguns catálogos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xml:space="preserve">, </w:t>
      </w:r>
      <w:r w:rsidR="00ED7843">
        <w:rPr>
          <w:rFonts w:ascii="Times New Roman" w:eastAsia="Times New Roman" w:hAnsi="Times New Roman" w:cs="Times New Roman"/>
          <w:sz w:val="24"/>
          <w:szCs w:val="24"/>
        </w:rPr>
        <w:t>Seraphim</w:t>
      </w:r>
      <w:r>
        <w:rPr>
          <w:rFonts w:ascii="Times New Roman" w:eastAsia="Times New Roman" w:hAnsi="Times New Roman" w:cs="Times New Roman"/>
          <w:sz w:val="24"/>
          <w:szCs w:val="24"/>
        </w:rPr>
        <w:t>, 20</w:t>
      </w:r>
      <w:r w:rsidR="00AB69B5">
        <w:rPr>
          <w:rFonts w:ascii="Times New Roman" w:eastAsia="Times New Roman" w:hAnsi="Times New Roman" w:cs="Times New Roman"/>
          <w:sz w:val="24"/>
          <w:szCs w:val="24"/>
        </w:rPr>
        <w:t>12</w:t>
      </w:r>
      <w:r>
        <w:rPr>
          <w:rFonts w:ascii="Times New Roman" w:eastAsia="Times New Roman" w:hAnsi="Times New Roman" w:cs="Times New Roman"/>
          <w:sz w:val="24"/>
          <w:szCs w:val="24"/>
        </w:rPr>
        <w:t xml:space="preserve">, p. 100), havendo uma imagem em ótima resolução em seu catálogo </w:t>
      </w:r>
      <w:r>
        <w:rPr>
          <w:rFonts w:ascii="Times New Roman" w:eastAsia="Times New Roman" w:hAnsi="Times New Roman" w:cs="Times New Roman"/>
          <w:i/>
          <w:sz w:val="24"/>
          <w:szCs w:val="24"/>
        </w:rPr>
        <w:t>rasioné</w:t>
      </w:r>
      <w:r>
        <w:rPr>
          <w:rFonts w:ascii="Times New Roman" w:eastAsia="Times New Roman" w:hAnsi="Times New Roman" w:cs="Times New Roman"/>
          <w:sz w:val="24"/>
          <w:szCs w:val="24"/>
        </w:rPr>
        <w:t xml:space="preserve"> disponibilizada através da internet</w:t>
      </w:r>
      <w:r w:rsidR="00B51CFD">
        <w:rPr>
          <w:rStyle w:val="Refdenotaderodap"/>
          <w:rFonts w:ascii="Times New Roman" w:eastAsia="Times New Roman" w:hAnsi="Times New Roman" w:cs="Times New Roman"/>
          <w:sz w:val="24"/>
          <w:szCs w:val="24"/>
        </w:rPr>
        <w:footnoteReference w:id="129"/>
      </w:r>
      <w:r>
        <w:rPr>
          <w:rFonts w:ascii="Times New Roman" w:eastAsia="Times New Roman" w:hAnsi="Times New Roman" w:cs="Times New Roman"/>
          <w:sz w:val="24"/>
          <w:szCs w:val="24"/>
        </w:rPr>
        <w:t xml:space="preserve">, permitindo assim a sua continuada apreciação, ao menos sob o ponto de vista iconográfico (Figura </w:t>
      </w:r>
      <w:r w:rsidR="00D92AA5">
        <w:rPr>
          <w:rFonts w:ascii="Times New Roman" w:eastAsia="Times New Roman" w:hAnsi="Times New Roman" w:cs="Times New Roman"/>
          <w:sz w:val="24"/>
          <w:szCs w:val="24"/>
        </w:rPr>
        <w:t>2</w:t>
      </w:r>
      <w:r w:rsidR="0079263E">
        <w:rPr>
          <w:rFonts w:ascii="Times New Roman" w:eastAsia="Times New Roman" w:hAnsi="Times New Roman" w:cs="Times New Roman"/>
          <w:sz w:val="24"/>
          <w:szCs w:val="24"/>
        </w:rPr>
        <w:t>1</w:t>
      </w:r>
      <w:r>
        <w:rPr>
          <w:rFonts w:ascii="Times New Roman" w:eastAsia="Times New Roman" w:hAnsi="Times New Roman" w:cs="Times New Roman"/>
          <w:sz w:val="24"/>
          <w:szCs w:val="24"/>
        </w:rPr>
        <w:t>). Dois estudos parciais para a composição dessa pintura são conhecidos (</w:t>
      </w:r>
      <w:r w:rsidR="00971F18">
        <w:rPr>
          <w:rFonts w:ascii="Times New Roman" w:eastAsia="Times New Roman" w:hAnsi="Times New Roman" w:cs="Times New Roman"/>
          <w:sz w:val="24"/>
          <w:szCs w:val="24"/>
        </w:rPr>
        <w:t>Seraphim</w:t>
      </w:r>
      <w:r>
        <w:rPr>
          <w:rFonts w:ascii="Times New Roman" w:eastAsia="Times New Roman" w:hAnsi="Times New Roman" w:cs="Times New Roman"/>
          <w:sz w:val="24"/>
          <w:szCs w:val="24"/>
        </w:rPr>
        <w:t>, 20</w:t>
      </w:r>
      <w:r w:rsidR="0077692A">
        <w:rPr>
          <w:rFonts w:ascii="Times New Roman" w:eastAsia="Times New Roman" w:hAnsi="Times New Roman" w:cs="Times New Roman"/>
          <w:sz w:val="24"/>
          <w:szCs w:val="24"/>
        </w:rPr>
        <w:t>12</w:t>
      </w:r>
      <w:r>
        <w:rPr>
          <w:rFonts w:ascii="Times New Roman" w:eastAsia="Times New Roman" w:hAnsi="Times New Roman" w:cs="Times New Roman"/>
          <w:sz w:val="24"/>
          <w:szCs w:val="24"/>
        </w:rPr>
        <w:t>, p. 101).</w:t>
      </w:r>
    </w:p>
    <w:p w14:paraId="00000109" w14:textId="76F79E31"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Trata-se de uma exuberante cena ao ar livre de inspiração impressionista, rica em cor, luz e textura. Enquanto a metade superior da tela é ocupada com áreas de céu e folhas de bananeiras, o pano de fundo da metade inferior trata-se de um velho muro, o qual apresenta uma bica d’água à direita. Esse cenário é real e retrata a esquina da Ladeira dos Tabajaras com a Travessa Santa Margarida, no bairro de Copacabana, há quase 100 anos atrás. Localizado bem defronte ao portão da casa de Visconti, foi igualmente registrado em outras pinturas suas do final da década de 1920, tais como na Ladeira dos Tabajaras</w:t>
      </w:r>
      <w:r w:rsidR="002D4DA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Minha Casa em Copacabana </w:t>
      </w:r>
      <w:r w:rsidR="002D4DA5">
        <w:rPr>
          <w:rFonts w:ascii="Times New Roman" w:eastAsia="Times New Roman" w:hAnsi="Times New Roman" w:cs="Times New Roman"/>
          <w:sz w:val="24"/>
          <w:szCs w:val="24"/>
        </w:rPr>
        <w:t xml:space="preserve">(Siqueira, 2012, p. 72) </w:t>
      </w:r>
      <w:r>
        <w:rPr>
          <w:rFonts w:ascii="Times New Roman" w:eastAsia="Times New Roman" w:hAnsi="Times New Roman" w:cs="Times New Roman"/>
          <w:sz w:val="24"/>
          <w:szCs w:val="24"/>
        </w:rPr>
        <w:t>e A Visita (</w:t>
      </w:r>
      <w:r w:rsidR="00390ABD" w:rsidRPr="00D702A6">
        <w:rPr>
          <w:rFonts w:ascii="Times New Roman" w:eastAsia="Times New Roman" w:hAnsi="Times New Roman" w:cs="Times New Roman"/>
          <w:sz w:val="24"/>
          <w:szCs w:val="24"/>
        </w:rPr>
        <w:t>Seraphim</w:t>
      </w:r>
      <w:r w:rsidRPr="00D702A6">
        <w:rPr>
          <w:rFonts w:ascii="Times New Roman" w:eastAsia="Times New Roman" w:hAnsi="Times New Roman" w:cs="Times New Roman"/>
          <w:sz w:val="24"/>
          <w:szCs w:val="24"/>
        </w:rPr>
        <w:t>, 2012,</w:t>
      </w:r>
      <w:r>
        <w:rPr>
          <w:rFonts w:ascii="Times New Roman" w:eastAsia="Times New Roman" w:hAnsi="Times New Roman" w:cs="Times New Roman"/>
          <w:sz w:val="24"/>
          <w:szCs w:val="24"/>
        </w:rPr>
        <w:t xml:space="preserve"> p. 107). Em primeiro plano, à frente da murada, um grupo de doze crianças e uma mulher adulta se aglomera de forma pouco organizada. Não há detalhamento dos seus tipos físicos, apenas esboços de corpos, rostos e trajes. Descartando a possibilidade de um cenário rural, de forma quase imediata, é presumido que se trate de um grupo maltrapilho de moradores das cercanias. Dentre as crianças, quatro meninos portam chapéus, três dos quais seguram redes em forma de saco com cabos longos, compatíveis com puçás para a captura de borboletas. Um deles, mais destacado à direita, foi representado sentado no alto do muro, descalço, ao lado da bica. Os dois outros, na extrema esquerda do grupo, de costas um para o outro, separados por duas meninas, cruzam os cabos de suas redes ao alto, pendidas por detrás de seus ombros. Uma quarta rede, que parece estar encostada no muro, desponta no alto entre as cruzadas. A mulher, igualmente de chapéu, carrega na </w:t>
      </w:r>
      <w:r>
        <w:rPr>
          <w:rFonts w:ascii="Times New Roman" w:eastAsia="Times New Roman" w:hAnsi="Times New Roman" w:cs="Times New Roman"/>
          <w:sz w:val="24"/>
          <w:szCs w:val="24"/>
        </w:rPr>
        <w:lastRenderedPageBreak/>
        <w:t>mão um latão de água. Uma trouxa de roupas aparece apoiada na soleira da bancada da bica.</w:t>
      </w:r>
    </w:p>
    <w:p w14:paraId="0000010A" w14:textId="35674CD8"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Originalmente, quando a pintura foi apresentada na 35ª Exposição Geral de Belas Artes de 1928, no Rio de Janeiro, apresentava como título “Os Deserdados”. Essa aparece em fotograﬁa no arquivo do Projeto Eliseu Visconti, na parede desta exposição ao lado das outras pinturas do artista, tendo esse título manuscrito no seu verso de acordo com o catálogo da citada exposição</w:t>
      </w:r>
      <w:r w:rsidR="00B51CFD">
        <w:rPr>
          <w:rStyle w:val="Refdenotaderodap"/>
          <w:rFonts w:ascii="Times New Roman" w:eastAsia="Times New Roman" w:hAnsi="Times New Roman" w:cs="Times New Roman"/>
          <w:sz w:val="24"/>
          <w:szCs w:val="24"/>
        </w:rPr>
        <w:footnoteReference w:id="130"/>
      </w:r>
      <w:r>
        <w:rPr>
          <w:rFonts w:ascii="Times New Roman" w:eastAsia="Times New Roman" w:hAnsi="Times New Roman" w:cs="Times New Roman"/>
          <w:sz w:val="24"/>
          <w:szCs w:val="24"/>
        </w:rPr>
        <w:t>. Mesmo tendo sido associada a um título original tão veemente, os historiadores da arte contemporâneos, distanciados por quase um século das questões sociais do Rio de Janeiro da Primeira República, reafirmam a sua defesa em favor do título alternativo “Garotos da Ladeira”, justificando que o “... título registrado no catálogo da EGBA parece que nunca mais foi usado, aﬁnal, esses garotos lembram mais uma turma alegre e despreocupada, brincando livre nas ruas, do que meninos desfavorecidos pela sorte...”, e ainda, que a “... presença das redes de borboletas parece reforçar a ideia de folguedos infantis ...” (Seraphim, 201</w:t>
      </w:r>
      <w:r w:rsidR="00DA0238">
        <w:rPr>
          <w:rFonts w:ascii="Times New Roman" w:eastAsia="Times New Roman" w:hAnsi="Times New Roman" w:cs="Times New Roman"/>
          <w:sz w:val="24"/>
          <w:szCs w:val="24"/>
        </w:rPr>
        <w:t>2</w:t>
      </w:r>
      <w:r>
        <w:rPr>
          <w:rFonts w:ascii="Times New Roman" w:eastAsia="Times New Roman" w:hAnsi="Times New Roman" w:cs="Times New Roman"/>
          <w:sz w:val="24"/>
          <w:szCs w:val="24"/>
        </w:rPr>
        <w:t>, p. 114). Alguns historiadores da arte vão ainda mais adiante, propondo por analogia que “... as redes que os garotos portam na representação seja um indício de um hábito muito comum entre as crianças na França oitocentista ...”, e que “... fazem alusão a um dos passatempos da garotada da ladeira, o colecionismo de borboletas, protótipo do colecionismo de figurinhas dos dias atuais ...” (Tomé, 2015, p. 54). Tais comentários se aniquilam, à luz dos conteúdos apresentados a seguir.</w:t>
      </w:r>
    </w:p>
    <w:p w14:paraId="0000010B" w14:textId="77777777" w:rsidR="004057F0" w:rsidRDefault="004057F0">
      <w:pPr>
        <w:spacing w:line="360" w:lineRule="auto"/>
        <w:jc w:val="both"/>
        <w:rPr>
          <w:rFonts w:ascii="Times New Roman" w:eastAsia="Times New Roman" w:hAnsi="Times New Roman" w:cs="Times New Roman"/>
          <w:sz w:val="24"/>
          <w:szCs w:val="24"/>
        </w:rPr>
      </w:pPr>
    </w:p>
    <w:p w14:paraId="0000010C"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5.2. Garotos cariocas</w:t>
      </w:r>
    </w:p>
    <w:p w14:paraId="0000010D" w14:textId="0057B90C"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partir de meados da década de 1920, os jornais davam nota a uma prática cada vez mais frequente envolvendo principalmente crianças pobres, que, aliciadas por atravessadores que davam subsistência à “</w:t>
      </w:r>
      <w:r>
        <w:rPr>
          <w:rFonts w:ascii="Times New Roman" w:eastAsia="Times New Roman" w:hAnsi="Times New Roman" w:cs="Times New Roman"/>
          <w:i/>
          <w:sz w:val="24"/>
          <w:szCs w:val="24"/>
        </w:rPr>
        <w:t>Butterfly industry</w:t>
      </w:r>
      <w:r>
        <w:rPr>
          <w:rFonts w:ascii="Times New Roman" w:eastAsia="Times New Roman" w:hAnsi="Times New Roman" w:cs="Times New Roman"/>
          <w:sz w:val="24"/>
          <w:szCs w:val="24"/>
        </w:rPr>
        <w:t>”, dizimavam as borboletas em seus ambientes naturais. Diz Edward May, zoólogo do Museu Nacional, em uma matéria de capa do jornal A Noite</w:t>
      </w:r>
      <w:r w:rsidR="005562E6">
        <w:rPr>
          <w:rStyle w:val="Refdenotaderodap"/>
          <w:rFonts w:ascii="Times New Roman" w:eastAsia="Times New Roman" w:hAnsi="Times New Roman" w:cs="Times New Roman"/>
          <w:sz w:val="24"/>
          <w:szCs w:val="24"/>
        </w:rPr>
        <w:footnoteReference w:id="131"/>
      </w:r>
      <w:r>
        <w:rPr>
          <w:rFonts w:ascii="Times New Roman" w:eastAsia="Times New Roman" w:hAnsi="Times New Roman" w:cs="Times New Roman"/>
          <w:sz w:val="24"/>
          <w:szCs w:val="24"/>
        </w:rPr>
        <w:t>:</w:t>
      </w:r>
    </w:p>
    <w:p w14:paraId="0000010E" w14:textId="0EE2A2C8"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Quem ainda não viu por ahi, pelas vitrines das casas de objectos sumptuários, as magníficas bandejas com o fundo feito de azas de borboletas, ... em que os </w:t>
      </w:r>
      <w:r>
        <w:rPr>
          <w:rFonts w:ascii="Times New Roman" w:eastAsia="Times New Roman" w:hAnsi="Times New Roman" w:cs="Times New Roman"/>
          <w:sz w:val="24"/>
          <w:szCs w:val="24"/>
        </w:rPr>
        <w:lastRenderedPageBreak/>
        <w:t>insectos, na sua mais bizarra variedade, são aproveitados com bom gosto e arte? ... Aqui no Rio a captura de borboletas tornou-se tão abusiva, que os poderes publicos tiveram que tomar medidas severas. Os que mais abusavam eram as creanças ... O senhor sabe o que é a inquietação de uma creança deante de uma bela borboleta que lhe esvoeja ao alcance. Acaba matando-a. Quem antigamente andava pelo Sylvestre, via pela estrada, em pedaços, cadáveres de borboletas lindíssimas [provavelmente os corpos com as asas arrancadas]. Eram ali deixadas pelas creanças, que só apanham os lindos insectos para destruir. Houve depois um tempo em que não se via um exemplar de borboleta no caminho do Sylvestre. Parecia que a raça tinha sido extincta. Depois das medidas das autoridades contra a destruição, ellas começam a aparecer bellas e numerosas. É um commercio interessante, o dos insectos, que bem regulado, muito poderá dar no Brasil.</w:t>
      </w:r>
    </w:p>
    <w:p w14:paraId="0000010F" w14:textId="73A7D975"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A triste realidade é que logo quando aparecem as primeiras reportagens sobre o sucesso do novo artesanato com asas de borboletas, no meio dos anos de 1920, fica evidente a exploração de jovens das classes sociais menos privilegiadas na caça de espécimes em campo, prática que se estendeu até, incrivelmente, pelo menos, ao ano de 2000</w:t>
      </w:r>
      <w:r w:rsidR="005562E6">
        <w:rPr>
          <w:rStyle w:val="Refdenotaderodap"/>
          <w:rFonts w:ascii="Times New Roman" w:eastAsia="Times New Roman" w:hAnsi="Times New Roman" w:cs="Times New Roman"/>
          <w:sz w:val="24"/>
          <w:szCs w:val="24"/>
        </w:rPr>
        <w:footnoteReference w:id="132"/>
      </w:r>
      <w:r>
        <w:rPr>
          <w:rFonts w:ascii="Times New Roman" w:eastAsia="Times New Roman" w:hAnsi="Times New Roman" w:cs="Times New Roman"/>
          <w:sz w:val="24"/>
          <w:szCs w:val="24"/>
        </w:rPr>
        <w:t xml:space="preserve">. Certamente, isso já acontecia em pequena escala bem antes da implantação da </w:t>
      </w:r>
      <w:r>
        <w:rPr>
          <w:rFonts w:ascii="Times New Roman" w:eastAsia="Times New Roman" w:hAnsi="Times New Roman" w:cs="Times New Roman"/>
          <w:i/>
          <w:sz w:val="24"/>
          <w:szCs w:val="24"/>
        </w:rPr>
        <w:t>Butterfly industry</w:t>
      </w:r>
      <w:r>
        <w:rPr>
          <w:rFonts w:ascii="Times New Roman" w:eastAsia="Times New Roman" w:hAnsi="Times New Roman" w:cs="Times New Roman"/>
          <w:sz w:val="24"/>
          <w:szCs w:val="24"/>
        </w:rPr>
        <w:t xml:space="preserve"> em função do interesse em se colecionar insetos, havendo uma demanda contínua já há séculos, quando materiais zoológicos eram reunidos por particulares e continuadamente enviados ao exterior. Nos séculos XVIII e XIX famílias abastadas que tinham o hábito de colecionar materiais da natureza, assim como estrangeiros em expedição promovidas por nobres e missões científicas, costumavam destinar escravos para o seu auxílio (Moreira, 2020). Essa prática foi suficientemente registrada na iconografia do século XIX, </w:t>
      </w:r>
      <w:r w:rsidR="005562E6">
        <w:rPr>
          <w:rFonts w:ascii="Times New Roman" w:eastAsia="Times New Roman" w:hAnsi="Times New Roman" w:cs="Times New Roman"/>
          <w:sz w:val="24"/>
          <w:szCs w:val="24"/>
        </w:rPr>
        <w:t>em</w:t>
      </w:r>
      <w:r>
        <w:rPr>
          <w:rFonts w:ascii="Times New Roman" w:eastAsia="Times New Roman" w:hAnsi="Times New Roman" w:cs="Times New Roman"/>
          <w:sz w:val="24"/>
          <w:szCs w:val="24"/>
        </w:rPr>
        <w:t xml:space="preserve"> litografias de Johann-Moritz Rugendas</w:t>
      </w:r>
      <w:r w:rsidR="005562E6">
        <w:rPr>
          <w:rStyle w:val="Refdenotaderodap"/>
          <w:rFonts w:ascii="Times New Roman" w:eastAsia="Times New Roman" w:hAnsi="Times New Roman" w:cs="Times New Roman"/>
          <w:sz w:val="24"/>
          <w:szCs w:val="24"/>
        </w:rPr>
        <w:footnoteReference w:id="133"/>
      </w:r>
      <w:r>
        <w:rPr>
          <w:rFonts w:ascii="Times New Roman" w:eastAsia="Times New Roman" w:hAnsi="Times New Roman" w:cs="Times New Roman"/>
          <w:sz w:val="24"/>
          <w:szCs w:val="24"/>
        </w:rPr>
        <w:t>, Jean-Baptiste Debret</w:t>
      </w:r>
      <w:r w:rsidR="00A15A7A">
        <w:rPr>
          <w:rStyle w:val="Refdenotaderodap"/>
          <w:rFonts w:ascii="Times New Roman" w:eastAsia="Times New Roman" w:hAnsi="Times New Roman" w:cs="Times New Roman"/>
          <w:sz w:val="24"/>
          <w:szCs w:val="24"/>
        </w:rPr>
        <w:footnoteReference w:id="134"/>
      </w:r>
      <w:r>
        <w:rPr>
          <w:rFonts w:ascii="Times New Roman" w:eastAsia="Times New Roman" w:hAnsi="Times New Roman" w:cs="Times New Roman"/>
          <w:sz w:val="24"/>
          <w:szCs w:val="24"/>
        </w:rPr>
        <w:t xml:space="preserve"> e Johann Jacob Steinmann</w:t>
      </w:r>
      <w:r w:rsidR="00A15A7A">
        <w:rPr>
          <w:rStyle w:val="Refdenotaderodap"/>
          <w:rFonts w:ascii="Times New Roman" w:eastAsia="Times New Roman" w:hAnsi="Times New Roman" w:cs="Times New Roman"/>
          <w:sz w:val="24"/>
          <w:szCs w:val="24"/>
        </w:rPr>
        <w:footnoteReference w:id="135"/>
      </w:r>
      <w:r>
        <w:rPr>
          <w:rFonts w:ascii="Times New Roman" w:eastAsia="Times New Roman" w:hAnsi="Times New Roman" w:cs="Times New Roman"/>
          <w:sz w:val="24"/>
          <w:szCs w:val="24"/>
        </w:rPr>
        <w:t xml:space="preserve">, assim como </w:t>
      </w:r>
      <w:r w:rsidR="00A15A7A">
        <w:rPr>
          <w:rFonts w:ascii="Times New Roman" w:eastAsia="Times New Roman" w:hAnsi="Times New Roman" w:cs="Times New Roman"/>
          <w:sz w:val="24"/>
          <w:szCs w:val="24"/>
        </w:rPr>
        <w:t>em uma</w:t>
      </w:r>
      <w:r>
        <w:rPr>
          <w:rFonts w:ascii="Times New Roman" w:eastAsia="Times New Roman" w:hAnsi="Times New Roman" w:cs="Times New Roman"/>
          <w:sz w:val="24"/>
          <w:szCs w:val="24"/>
        </w:rPr>
        <w:t xml:space="preserve"> pintura de Charles </w:t>
      </w:r>
      <w:r>
        <w:rPr>
          <w:rFonts w:ascii="Times New Roman" w:eastAsia="Times New Roman" w:hAnsi="Times New Roman" w:cs="Times New Roman"/>
          <w:sz w:val="24"/>
          <w:szCs w:val="24"/>
        </w:rPr>
        <w:lastRenderedPageBreak/>
        <w:t>Landseer</w:t>
      </w:r>
      <w:r w:rsidR="00A15A7A">
        <w:rPr>
          <w:rStyle w:val="Refdenotaderodap"/>
          <w:rFonts w:ascii="Times New Roman" w:eastAsia="Times New Roman" w:hAnsi="Times New Roman" w:cs="Times New Roman"/>
          <w:sz w:val="24"/>
          <w:szCs w:val="24"/>
        </w:rPr>
        <w:footnoteReference w:id="136"/>
      </w:r>
      <w:r>
        <w:rPr>
          <w:rFonts w:ascii="Times New Roman" w:eastAsia="Times New Roman" w:hAnsi="Times New Roman" w:cs="Times New Roman"/>
          <w:sz w:val="24"/>
          <w:szCs w:val="24"/>
        </w:rPr>
        <w:t>. Nessas imagens, jovens ou crianças negras portando redes entomológicas, geralmente acompanhados de seus senhores, perambulam pelas cercanias da cidade do Rio de Janeiro a procura de novos exemplares para suas coleções.</w:t>
      </w:r>
    </w:p>
    <w:p w14:paraId="00000110" w14:textId="11A68DFA"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Pelo menos a partir do início dos anos de 1920, anúncios em jornais mostravam a intensa procura por coleções de borboletas por estrangeiros, em especial por espécimes azuis do gênero </w:t>
      </w:r>
      <w:r>
        <w:rPr>
          <w:rFonts w:ascii="Times New Roman" w:eastAsia="Times New Roman" w:hAnsi="Times New Roman" w:cs="Times New Roman"/>
          <w:i/>
          <w:sz w:val="24"/>
          <w:szCs w:val="24"/>
        </w:rPr>
        <w:t>Morpho</w:t>
      </w:r>
      <w:r>
        <w:rPr>
          <w:rFonts w:ascii="Times New Roman" w:eastAsia="Times New Roman" w:hAnsi="Times New Roman" w:cs="Times New Roman"/>
          <w:sz w:val="24"/>
          <w:szCs w:val="24"/>
        </w:rPr>
        <w:t>, em que, para cada lote de 100 exemplares, era oferecido 25 libras</w:t>
      </w:r>
      <w:r w:rsidR="00A15A7A">
        <w:rPr>
          <w:rStyle w:val="Refdenotaderodap"/>
          <w:rFonts w:ascii="Times New Roman" w:eastAsia="Times New Roman" w:hAnsi="Times New Roman" w:cs="Times New Roman"/>
          <w:sz w:val="24"/>
          <w:szCs w:val="24"/>
        </w:rPr>
        <w:footnoteReference w:id="137"/>
      </w:r>
      <w:r>
        <w:rPr>
          <w:rFonts w:ascii="Times New Roman" w:eastAsia="Times New Roman" w:hAnsi="Times New Roman" w:cs="Times New Roman"/>
          <w:sz w:val="24"/>
          <w:szCs w:val="24"/>
        </w:rPr>
        <w:t>. A revista O Tico-Tico, uma das primeiras destinadas ao público infantil no Brasil, publica um pequeno texto da escritora Rachel Prado que registra o problema, comentando que “... o mercantilismo industrial que tudo envenena e aniquilla em troco de alguns nickeis, corrompe a alma infantil dos nossos garotos, pedindo-lhes a caça a taes insectos que são as lindas borboletas de azas, azues ...”. Concluindo, aconselha: “... Vós que lêdes o Tico-Tico deveis ensinar aos pequenos garotos da rua, aquelles que não vão á escola nunca, que nem o troco das maiores moedas devem dar caça aos insectos e pássaros!”</w:t>
      </w:r>
      <w:r w:rsidR="00EA4EE8">
        <w:rPr>
          <w:rFonts w:ascii="Times New Roman" w:eastAsia="Times New Roman" w:hAnsi="Times New Roman" w:cs="Times New Roman"/>
          <w:sz w:val="24"/>
          <w:szCs w:val="24"/>
        </w:rPr>
        <w:t xml:space="preserve"> (Prado, 1928, p. 26)</w:t>
      </w:r>
      <w:r>
        <w:rPr>
          <w:rFonts w:ascii="Times New Roman" w:eastAsia="Times New Roman" w:hAnsi="Times New Roman" w:cs="Times New Roman"/>
          <w:sz w:val="24"/>
          <w:szCs w:val="24"/>
        </w:rPr>
        <w:t>. Não coincidentemente, esse texto foi publicado no mesmo ano em que Visconti expôs “Os Deserdados”.</w:t>
      </w:r>
    </w:p>
    <w:p w14:paraId="00000111" w14:textId="0DF85989"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ano seguinte, na já citada entrevista de Wenceslau Vanatko ao jornal </w:t>
      </w:r>
      <w:r w:rsidR="00F30645" w:rsidRPr="00F30645">
        <w:rPr>
          <w:rFonts w:ascii="Times New Roman" w:eastAsia="Times New Roman" w:hAnsi="Times New Roman" w:cs="Times New Roman"/>
          <w:sz w:val="24"/>
          <w:szCs w:val="24"/>
        </w:rPr>
        <w:t>Correio</w:t>
      </w:r>
      <w:r w:rsidRPr="00F30645">
        <w:rPr>
          <w:rFonts w:ascii="Times New Roman" w:eastAsia="Times New Roman" w:hAnsi="Times New Roman" w:cs="Times New Roman"/>
          <w:sz w:val="24"/>
          <w:szCs w:val="24"/>
        </w:rPr>
        <w:t xml:space="preserve"> da Manhã</w:t>
      </w:r>
      <w:r w:rsidR="00014AA8">
        <w:rPr>
          <w:rStyle w:val="Refdenotaderodap"/>
          <w:rFonts w:ascii="Times New Roman" w:eastAsia="Times New Roman" w:hAnsi="Times New Roman" w:cs="Times New Roman"/>
          <w:sz w:val="24"/>
          <w:szCs w:val="24"/>
        </w:rPr>
        <w:footnoteReference w:id="138"/>
      </w:r>
      <w:r>
        <w:rPr>
          <w:rFonts w:ascii="Times New Roman" w:eastAsia="Times New Roman" w:hAnsi="Times New Roman" w:cs="Times New Roman"/>
          <w:sz w:val="24"/>
          <w:szCs w:val="24"/>
        </w:rPr>
        <w:t>, um autoconfesso criador e negociante de curiosidades, comenta dos meninos: “... De facto, é uma coisa que i áestá a reclamar a intervenção dos poderes públicos, na defesa das espécies das “morphos”. Os garotos, na ancia de caçalas, quando chega a época do vôo, atiram-se, como demônios travessos, pelas aléas do Jardim Botanico, pelas mattas, tudo devastando, poluindo aguas, para a caça desses ageis lepdopteros. E na furia de ganho, commettem verdadeiros crimes ...”. Na mesma semana, na mesma Folha da Manhã, a escritora Rachel Prado, revoltada com as declarações do Sr. Vanatko, reforça:</w:t>
      </w:r>
    </w:p>
    <w:p w14:paraId="00000112" w14:textId="6869AF45"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Há muito tempo que a “Ordem Theosophica de Serviço” no Brasil, vem chamando a attenção das autoridades sobre o emprego das lindas azas das borboletas azues, para diversos objectos, como photographias, bandeijas, cestos, broches, quadros e até annneis, constituindo isso uma indústria </w:t>
      </w:r>
      <w:r>
        <w:rPr>
          <w:rFonts w:ascii="Times New Roman" w:eastAsia="Times New Roman" w:hAnsi="Times New Roman" w:cs="Times New Roman"/>
          <w:sz w:val="24"/>
          <w:szCs w:val="24"/>
        </w:rPr>
        <w:lastRenderedPageBreak/>
        <w:t>rendosa nas mãos de alguns estrangeiros sem escrúpulo que pouco se lhes já ás advertências que sue ouvem a cada passo e continuam despreocupadamente a destruir barbaramente as bellezas da nossa fauna e encher os bolsos do resultado rendoso do que custa tão pouco como matéria prima ... O nosso povo dia a dia, está sobrecarregado de impostos e outras coisas mais e no entanto, industrias como essa que dão cabo, do que possuímos de bello, florescem esplendidamente sem que as autoridades enxerguem ... A‘s creanças, deve-se appellar pedindo que quando virem esses insectos em perigo, que os defendam e protejam com todo o ardor de seus juvenis corações</w:t>
      </w:r>
      <w:r w:rsidR="00014AA8">
        <w:rPr>
          <w:rStyle w:val="Refdenotaderodap"/>
          <w:rFonts w:ascii="Times New Roman" w:eastAsia="Times New Roman" w:hAnsi="Times New Roman" w:cs="Times New Roman"/>
          <w:sz w:val="24"/>
          <w:szCs w:val="24"/>
        </w:rPr>
        <w:footnoteReference w:id="139"/>
      </w:r>
      <w:r>
        <w:rPr>
          <w:rFonts w:ascii="Times New Roman" w:eastAsia="Times New Roman" w:hAnsi="Times New Roman" w:cs="Times New Roman"/>
          <w:sz w:val="24"/>
          <w:szCs w:val="24"/>
        </w:rPr>
        <w:t>.</w:t>
      </w:r>
    </w:p>
    <w:p w14:paraId="00000113" w14:textId="4A0F19AC"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importante e polêmica entrevista com Wenceslau Vanatko é divulgada em São Paulo através de uma reportagem do jornal O Estado</w:t>
      </w:r>
      <w:r w:rsidR="00014AA8">
        <w:rPr>
          <w:rStyle w:val="Refdenotaderodap"/>
          <w:rFonts w:ascii="Times New Roman" w:eastAsia="Times New Roman" w:hAnsi="Times New Roman" w:cs="Times New Roman"/>
          <w:sz w:val="24"/>
          <w:szCs w:val="24"/>
        </w:rPr>
        <w:footnoteReference w:id="140"/>
      </w:r>
      <w:r>
        <w:rPr>
          <w:rFonts w:ascii="Times New Roman" w:eastAsia="Times New Roman" w:hAnsi="Times New Roman" w:cs="Times New Roman"/>
          <w:sz w:val="24"/>
          <w:szCs w:val="24"/>
        </w:rPr>
        <w:t>. Nesta, a questão da origem da “nova indústria” é abordada, sublinhando o papel das mulheres no trabalho delicado que envolve a manipulação das frágeis asas de lepidópteros, e das crianças na sua caça: “... adquirindo aos garotos o fructo de suas caçadas nos bosques e jardins ... A criançada, è claro, não tem escrupulo algum nessa caça. Não respeitam coisa alguma. Dahi o facto de se impressionar o próprio criador da nova indústria com a possibilidade de desapparecer a espécie de borboletas azues, que se encontra exclusivamente em nossas matas ...”.</w:t>
      </w:r>
    </w:p>
    <w:p w14:paraId="00000114" w14:textId="77777777" w:rsidR="004057F0" w:rsidRDefault="004057F0">
      <w:pPr>
        <w:spacing w:line="360" w:lineRule="auto"/>
        <w:jc w:val="both"/>
        <w:rPr>
          <w:rFonts w:ascii="Times New Roman" w:eastAsia="Times New Roman" w:hAnsi="Times New Roman" w:cs="Times New Roman"/>
          <w:sz w:val="24"/>
          <w:szCs w:val="24"/>
        </w:rPr>
      </w:pPr>
    </w:p>
    <w:p w14:paraId="00000115"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5.3. Garotos barrigas-verdes</w:t>
      </w:r>
    </w:p>
    <w:p w14:paraId="00000116" w14:textId="2D9D0DBA"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já apresentado, a maior parte da produção do artesanato com asas de borboletas era proveniente de Santa Catarina, da região de São Bento do Sul, e em relação a alguns dos principais produtores também há registros de crianças envolvidas nessa atividade. Sobre as Indústrias Artefama S.A., o Sr. Marcelo Hübel faz o seguinte relato</w:t>
      </w:r>
      <w:r w:rsidR="00404494">
        <w:rPr>
          <w:rStyle w:val="Refdenotaderodap"/>
          <w:rFonts w:ascii="Times New Roman" w:eastAsia="Times New Roman" w:hAnsi="Times New Roman" w:cs="Times New Roman"/>
          <w:sz w:val="24"/>
          <w:szCs w:val="24"/>
        </w:rPr>
        <w:footnoteReference w:id="141"/>
      </w:r>
      <w:r>
        <w:rPr>
          <w:rFonts w:ascii="Times New Roman" w:eastAsia="Times New Roman" w:hAnsi="Times New Roman" w:cs="Times New Roman"/>
          <w:sz w:val="24"/>
          <w:szCs w:val="24"/>
        </w:rPr>
        <w:t>:</w:t>
      </w:r>
    </w:p>
    <w:p w14:paraId="00000117" w14:textId="071A693D"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produção dos artefatos com borboletas exigia uma quantia de consumo da matéria prima que proviam de diferentes origens. Em São Bento do Sul as borboletas eram compradas diariamente dos sãobentenses, de crianças e adultos, que capturavam os insetos com as redes entomológicas, chamadas de “netz”. Com o aumento no fornecimento de borboletas a empresa adotou um </w:t>
      </w:r>
      <w:r>
        <w:rPr>
          <w:rFonts w:ascii="Times New Roman" w:eastAsia="Times New Roman" w:hAnsi="Times New Roman" w:cs="Times New Roman"/>
          <w:sz w:val="24"/>
          <w:szCs w:val="24"/>
        </w:rPr>
        <w:lastRenderedPageBreak/>
        <w:t>dia da semana para fazer a compra. As pessoas eram organizadas em fila enquanto cinco colaboradores da ARTEFAMA compravam os insetos conforme a classificação definida em três categorias distintas, pagando conforme o estado de conservação. Neste formato de entrega compravam em um mês cerca de 18.000 borboletas. Lauro Hilgenstieler e József Bajcsik Bácsfalusi, responsáveis pelo fornecimento de matéria prima, também viajavam de 15 em 15 dias, para fara fazer a compra de borboletas de outras cidades como: Ibirama (SC) da reserva indígena Xokleng, Santa Terezinha (SC). As compras também eram feitas no Paraguai. As borboletas sempre foram compradas de atravessadores e eram transportadas em envelopes. A quantidade de borboletas apresentava variações de entregas, mas somavam por viagem cerca de 300.000 borboletas. Durante um ano de produção eram consumidas cerca de 3 milhões de borboletas.</w:t>
      </w:r>
    </w:p>
    <w:p w14:paraId="00000118" w14:textId="04ED3F5F"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que se refere especificamente à Indústria Zipperer S.A., certamente a maior produtora dessas artesanias, ao menos até o final da década de 1940, diz a Sra Zilda Zipperer Habowsky, filha do fundador Carlos Zipperer Sobrinho e então diretora comercial da empresa: “Durante uma época [entre 1930 e 1950] deixou de produzir móveis para dedicar-se aos artefatos do tipo, abajures, tijelas, da copa do nó de pinheiro (araucária), bandejas, porta guarda-napos, porta jóias, biscoiteras, cinzeiros, etc, destacando-se nestes artefatos os trabalhos de adorno feitos com asas de borboletas. Esta matéria-prima procedia do estado do Paraná e Mato Grosso [do Sul]” (Kaesemodel, 1990, p. 40).</w:t>
      </w:r>
      <w:r w:rsidR="00244529" w:rsidRPr="00244529">
        <w:rPr>
          <w:rFonts w:ascii="Times New Roman" w:eastAsia="Times New Roman" w:hAnsi="Times New Roman" w:cs="Times New Roman"/>
          <w:sz w:val="24"/>
          <w:szCs w:val="24"/>
        </w:rPr>
        <w:t xml:space="preserve"> </w:t>
      </w:r>
      <w:r w:rsidR="00333BDA">
        <w:rPr>
          <w:rFonts w:ascii="Times New Roman" w:eastAsia="Times New Roman" w:hAnsi="Times New Roman" w:cs="Times New Roman"/>
          <w:sz w:val="24"/>
          <w:szCs w:val="24"/>
        </w:rPr>
        <w:t xml:space="preserve">E, também, que: </w:t>
      </w:r>
      <w:r w:rsidR="00244529">
        <w:rPr>
          <w:rFonts w:ascii="Times New Roman" w:eastAsia="Times New Roman" w:hAnsi="Times New Roman" w:cs="Times New Roman"/>
          <w:sz w:val="24"/>
          <w:szCs w:val="24"/>
        </w:rPr>
        <w:t xml:space="preserve">“O trabalho de montar os artefatos com borboletas era realizado pelas mulheres enquanto que a preparação e tratamento para conservação era feito pelos homens. A produção desses artefatos envolvia cerca de sessenta pessoas. As borboletas eram caçadas pelos “meninos” da região que conseguiam assim algum dinheiro ...” (Brancaleone, 1999, p. 58). </w:t>
      </w:r>
    </w:p>
    <w:p w14:paraId="00000119" w14:textId="47ABF01E"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É possível que ainda hoje, em algum canto de nosso extenso e desigual país, muitos meninos desafortunados ainda estejam deixando de frequentar a escola para correr atrás de borboletas nas matas para ganhar alguns trocados, assunto que voltou à tona no ano de 2000</w:t>
      </w:r>
      <w:r w:rsidR="00404494">
        <w:rPr>
          <w:rStyle w:val="Refdenotaderodap"/>
          <w:rFonts w:ascii="Times New Roman" w:eastAsia="Times New Roman" w:hAnsi="Times New Roman" w:cs="Times New Roman"/>
          <w:sz w:val="24"/>
          <w:szCs w:val="24"/>
        </w:rPr>
        <w:footnoteReference w:id="142"/>
      </w:r>
      <w:r>
        <w:rPr>
          <w:rFonts w:ascii="Times New Roman" w:eastAsia="Times New Roman" w:hAnsi="Times New Roman" w:cs="Times New Roman"/>
          <w:sz w:val="24"/>
          <w:szCs w:val="24"/>
        </w:rPr>
        <w:t xml:space="preserve">. A equipe de reportagem do jornalista Luis Fernando Assunção conseguiu chegar até os compradores, que as próprias crianças denunciaram. As crianças recebiam </w:t>
      </w:r>
      <w:r>
        <w:rPr>
          <w:rFonts w:ascii="Times New Roman" w:eastAsia="Times New Roman" w:hAnsi="Times New Roman" w:cs="Times New Roman"/>
          <w:sz w:val="24"/>
          <w:szCs w:val="24"/>
        </w:rPr>
        <w:lastRenderedPageBreak/>
        <w:t>R$ 0,07 por cada borboleta azul e R$ 0,02 pelas de outras espécies. Os intermediários vendiam a borboleta azul por pelo menos R$ 3,00, ou seja, recebiam 43 vezes mais do que as crianças. Sobre essa questão, comenta Germano Woehl Junior em sua matéria Crianças no tráfico de borboletas, publicada on-line no ((o))eco, de 11 de agosto de 2009</w:t>
      </w:r>
      <w:r w:rsidR="00404494">
        <w:rPr>
          <w:rStyle w:val="Refdenotaderodap"/>
          <w:rFonts w:ascii="Times New Roman" w:eastAsia="Times New Roman" w:hAnsi="Times New Roman" w:cs="Times New Roman"/>
          <w:sz w:val="24"/>
          <w:szCs w:val="24"/>
        </w:rPr>
        <w:footnoteReference w:id="143"/>
      </w:r>
      <w:r>
        <w:rPr>
          <w:rFonts w:ascii="Times New Roman" w:eastAsia="Times New Roman" w:hAnsi="Times New Roman" w:cs="Times New Roman"/>
          <w:sz w:val="24"/>
          <w:szCs w:val="24"/>
        </w:rPr>
        <w:t>:</w:t>
      </w:r>
    </w:p>
    <w:p w14:paraId="0000011A" w14:textId="66F9EDB6"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Nos lugares bem preservados, com abundância de borboletas azuis, com muita sorte podem ser capturadas no máximo umas 30 borboletas azuis por dia. Isto dá uma renda de R$ 0,07 x 30 = R$ 2,10 por dia. Nós, brasileiros, deveríamos ter vergonha pelo que fazemos com as nossas crianças e com a natureza. [Ao menos o]</w:t>
      </w:r>
      <w:r w:rsidR="00757AE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Norte de Santa Catarina está há dez anos livre de crimes envolvendo aliciamento de crianças para caça de borboletas graças à força das listas de discussão e de bom jornalismo.</w:t>
      </w:r>
    </w:p>
    <w:p w14:paraId="0000011B" w14:textId="30E9ED53"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jornalista Kiyomori Mori, do jornal Folha de São Paulo, aproveitando o sucesso da matéria acima citada do jornal A Notícia, publica três dias depois a sua nova versão tratando dessa questão</w:t>
      </w:r>
      <w:r w:rsidR="00404494">
        <w:rPr>
          <w:rStyle w:val="Refdenotaderodap"/>
          <w:rFonts w:ascii="Times New Roman" w:eastAsia="Times New Roman" w:hAnsi="Times New Roman" w:cs="Times New Roman"/>
          <w:sz w:val="24"/>
          <w:szCs w:val="24"/>
        </w:rPr>
        <w:footnoteReference w:id="144"/>
      </w:r>
      <w:r>
        <w:rPr>
          <w:rFonts w:ascii="Times New Roman" w:eastAsia="Times New Roman" w:hAnsi="Times New Roman" w:cs="Times New Roman"/>
          <w:sz w:val="24"/>
          <w:szCs w:val="24"/>
        </w:rPr>
        <w:t>. O trecho abaixo denuncia a real função da maior parte dos criadores, que é a de certificar borboletas coletados em campo:</w:t>
      </w:r>
    </w:p>
    <w:p w14:paraId="0000011C" w14:textId="3C56ABF8" w:rsidR="004057F0" w:rsidRDefault="008349A1">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00A978B5">
        <w:rPr>
          <w:rFonts w:ascii="Times New Roman" w:eastAsia="Times New Roman" w:hAnsi="Times New Roman" w:cs="Times New Roman"/>
          <w:sz w:val="24"/>
          <w:szCs w:val="24"/>
        </w:rPr>
        <w:t>A criação comercial viabiliza o desenvolvimento sustentável e estimula a economia. Além disso, reduz o comércio ilegal de borboletas”, acredita Francisco Neo, coordenador substituto do departamento de vida silvestre do Ibama. Não é o que pensa Dener Giovanini, 32, coordenador-geral da Rede Nacional de Combate ao Tráfico de Animais Silvestres. “A criação comercial não funciona. A legalização criou um mercado negro, porque os borboletários não suprem a demanda. Os comerciantes continuam comprando borboletas ilegais, especialmente as ameaçadas de extinção, mais raras.” Dener diz que, no Rio Grande do Sul e no Paraná, as crianças recebem até R$ 2 por exemplar capturado, dependendo da espécie. No Amazonas, algumas custam até US$ 400</w:t>
      </w:r>
      <w:r w:rsidR="004A6D9D">
        <w:rPr>
          <w:rStyle w:val="Refdenotaderodap"/>
          <w:rFonts w:ascii="Times New Roman" w:eastAsia="Times New Roman" w:hAnsi="Times New Roman" w:cs="Times New Roman"/>
          <w:sz w:val="24"/>
          <w:szCs w:val="24"/>
        </w:rPr>
        <w:footnoteReference w:id="145"/>
      </w:r>
      <w:r w:rsidR="00A978B5">
        <w:rPr>
          <w:rFonts w:ascii="Times New Roman" w:eastAsia="Times New Roman" w:hAnsi="Times New Roman" w:cs="Times New Roman"/>
          <w:sz w:val="24"/>
          <w:szCs w:val="24"/>
        </w:rPr>
        <w:t>.</w:t>
      </w:r>
    </w:p>
    <w:p w14:paraId="0000011D" w14:textId="77777777" w:rsidR="004057F0" w:rsidRDefault="004057F0">
      <w:pPr>
        <w:spacing w:line="360" w:lineRule="auto"/>
        <w:jc w:val="both"/>
        <w:rPr>
          <w:rFonts w:ascii="Times New Roman" w:eastAsia="Times New Roman" w:hAnsi="Times New Roman" w:cs="Times New Roman"/>
          <w:sz w:val="24"/>
          <w:szCs w:val="24"/>
        </w:rPr>
      </w:pPr>
    </w:p>
    <w:p w14:paraId="0000011E" w14:textId="77777777" w:rsidR="004057F0" w:rsidRDefault="00A978B5">
      <w:pPr>
        <w:spacing w:line="36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Em entrevista a um pesquisador, Elizabete Vavassori, proprietária da ARTEVAL - Ind. Com. Artesanato Vavassori Ltda, de Joinville, uma das últimas fábricas de artesanato com asas de lepidópteros do país, ainda em atividade, declara sobre a sua infância:</w:t>
      </w:r>
    </w:p>
    <w:p w14:paraId="0000011F" w14:textId="21B319BB" w:rsidR="004057F0" w:rsidRDefault="00A978B5">
      <w:pPr>
        <w:spacing w:line="360" w:lineRule="auto"/>
        <w:ind w:left="567" w:righ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Não sabia contar e já trabalhava com as borboletas preparando para a venda. Como não sabia contar até 100, fazia montinhos de 10 em 10 para o meu pai. Com 11 anos começou a colar as borboletas no papel e a fazer artesanatos. Meu pai era um comerciante que gostava de comprar borboletas dos lavradores e de pessoas humildes da roça. Dizia que a borboleta “era o natal e páscoa dos pobres” e dizia, ainda, que “dava nessa época o pão dos pobres ...” (Souza, 2004, p. 187).</w:t>
      </w:r>
    </w:p>
    <w:p w14:paraId="00000120" w14:textId="4D0DBEFA"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As citações feitas pelo pai da entrevistada ao Natal e à Páscoa não são casuais, fazendo referência aos períodos de voo das duas gerações anuais de </w:t>
      </w:r>
      <w:r>
        <w:rPr>
          <w:rFonts w:ascii="Times New Roman" w:eastAsia="Times New Roman" w:hAnsi="Times New Roman" w:cs="Times New Roman"/>
          <w:i/>
          <w:sz w:val="24"/>
          <w:szCs w:val="24"/>
        </w:rPr>
        <w:t>Morpho aega</w:t>
      </w:r>
      <w:r>
        <w:rPr>
          <w:rFonts w:ascii="Times New Roman" w:eastAsia="Times New Roman" w:hAnsi="Times New Roman" w:cs="Times New Roman"/>
          <w:sz w:val="24"/>
          <w:szCs w:val="24"/>
        </w:rPr>
        <w:t xml:space="preserve"> em Santa Catarina, principal borboleta utilizada nas artesanias com asas de borboletas</w:t>
      </w:r>
      <w:r w:rsidR="00E90AF1">
        <w:rPr>
          <w:rFonts w:ascii="Times New Roman" w:eastAsia="Times New Roman" w:hAnsi="Times New Roman" w:cs="Times New Roman"/>
          <w:sz w:val="24"/>
          <w:szCs w:val="24"/>
        </w:rPr>
        <w:t xml:space="preserve">, assim como a espécie correlata </w:t>
      </w:r>
      <w:r w:rsidR="00E90AF1" w:rsidRPr="00E90AF1">
        <w:rPr>
          <w:rFonts w:ascii="Times New Roman" w:eastAsia="Times New Roman" w:hAnsi="Times New Roman" w:cs="Times New Roman"/>
          <w:i/>
          <w:iCs/>
          <w:sz w:val="24"/>
          <w:szCs w:val="24"/>
        </w:rPr>
        <w:t>Morpho portis</w:t>
      </w:r>
      <w:r>
        <w:rPr>
          <w:rFonts w:ascii="Times New Roman" w:eastAsia="Times New Roman" w:hAnsi="Times New Roman" w:cs="Times New Roman"/>
          <w:sz w:val="24"/>
          <w:szCs w:val="24"/>
        </w:rPr>
        <w:t>. Esses costumam ser imediatamente anteriores às duas datas mais importantes do calendário cristão</w:t>
      </w:r>
      <w:r w:rsidR="004A6D9D">
        <w:rPr>
          <w:rStyle w:val="Refdenotaderodap"/>
          <w:rFonts w:ascii="Times New Roman" w:eastAsia="Times New Roman" w:hAnsi="Times New Roman" w:cs="Times New Roman"/>
          <w:sz w:val="24"/>
          <w:szCs w:val="24"/>
        </w:rPr>
        <w:footnoteReference w:id="146"/>
      </w:r>
      <w:r>
        <w:rPr>
          <w:rFonts w:ascii="Times New Roman" w:eastAsia="Times New Roman" w:hAnsi="Times New Roman" w:cs="Times New Roman"/>
          <w:sz w:val="24"/>
          <w:szCs w:val="24"/>
        </w:rPr>
        <w:t xml:space="preserve"> (</w:t>
      </w:r>
      <w:r w:rsidRPr="00734F45">
        <w:rPr>
          <w:rFonts w:ascii="Times New Roman" w:eastAsia="Times New Roman" w:hAnsi="Times New Roman" w:cs="Times New Roman"/>
          <w:i/>
          <w:iCs/>
          <w:sz w:val="24"/>
          <w:szCs w:val="24"/>
        </w:rPr>
        <w:t>e.g.</w:t>
      </w:r>
      <w:r>
        <w:rPr>
          <w:rFonts w:ascii="Times New Roman" w:eastAsia="Times New Roman" w:hAnsi="Times New Roman" w:cs="Times New Roman"/>
          <w:sz w:val="24"/>
          <w:szCs w:val="24"/>
        </w:rPr>
        <w:t>, Carvalho &amp; Mielke, 1971, p. 487</w:t>
      </w:r>
      <w:r w:rsidR="004A6D9D">
        <w:rPr>
          <w:rFonts w:ascii="Times New Roman" w:eastAsia="Times New Roman" w:hAnsi="Times New Roman" w:cs="Times New Roman"/>
          <w:sz w:val="24"/>
          <w:szCs w:val="24"/>
        </w:rPr>
        <w:t>)</w:t>
      </w:r>
      <w:r>
        <w:rPr>
          <w:rFonts w:ascii="Times New Roman" w:eastAsia="Times New Roman" w:hAnsi="Times New Roman" w:cs="Times New Roman"/>
          <w:sz w:val="24"/>
          <w:szCs w:val="24"/>
        </w:rPr>
        <w:t>, nascimento e ressurreição de Cristo, conotando uma espécie de providência divina aos pobres para terem a sua ceia nessas datas.</w:t>
      </w:r>
    </w:p>
    <w:p w14:paraId="00000121" w14:textId="77777777" w:rsidR="004057F0" w:rsidRDefault="004057F0">
      <w:pPr>
        <w:spacing w:line="360" w:lineRule="auto"/>
        <w:jc w:val="both"/>
        <w:rPr>
          <w:rFonts w:ascii="Times New Roman" w:eastAsia="Times New Roman" w:hAnsi="Times New Roman" w:cs="Times New Roman"/>
          <w:sz w:val="24"/>
          <w:szCs w:val="24"/>
        </w:rPr>
      </w:pPr>
    </w:p>
    <w:p w14:paraId="00000122"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5.4. Caetano borboleteiro</w:t>
      </w:r>
    </w:p>
    <w:p w14:paraId="00000123"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Carlos Augusto Caetano é um representante da última geração de garotos borboleteiros do Rio de Janeiro. Nascido em dezembro de 1962, taxidermista do Museu Nacional / UFRJ desde 1987, biólogo de formação, cresceu dentro da mata no bairro do Horto, área encravada entre o Jardim Botânico e a Serra da Carioca, um dos setores do Parque Nacional da Tijuca, durante as décadas de 1960 e 1970. Segue abaixo um relato de uma entrevista feita com ele recentemente, na manhã do dia 19 de agosto de 2022.</w:t>
      </w:r>
    </w:p>
    <w:p w14:paraId="00000124" w14:textId="77777777" w:rsidR="004057F0" w:rsidRDefault="00A978B5">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sua infância, caçar borboletas era algo muito natural. Fazia isso porque via os adultos fazerem. Só que, enquanto as crianças brincavam e disputavam as “miúdas” nos bosques próximos às suas casas, os adultos entravam na mata para a caça das “grandes”, principalmente as “Morfos”. As próprias mães incentivavam a prática, confeccionando as redes de “tarlatana” para os filhos, entendendo que a atividade poderia contribuir para o </w:t>
      </w:r>
      <w:r>
        <w:rPr>
          <w:rFonts w:ascii="Times New Roman" w:eastAsia="Times New Roman" w:hAnsi="Times New Roman" w:cs="Times New Roman"/>
          <w:sz w:val="24"/>
          <w:szCs w:val="24"/>
        </w:rPr>
        <w:lastRenderedPageBreak/>
        <w:t>sustento da família. Não se caçava borboletas sempre, pois muitas delas não voavam o ano inteiro, sendo os meses entre outubro e dezembro, e janeiro e fevereiro, os melhores. Nesses períodos, “Sempre aparecia lá os compradores, que iam na nossa porta”, rendendo alguma coisa no dia, na semana, ou no mês.</w:t>
      </w:r>
    </w:p>
    <w:p w14:paraId="00000125"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Quando jovem, já na segunda metade dos anos de 1970, teve a “... necessidade de querer saber como era a caça dentro da mata”, e ver “... o que acontecia, que os caras voltavam com uma caixa cheia de borboletas azuis ...”. Um dia, acordou mais cedo, lá pelas 5:00h da manhã, e seguiu um dos caçadores mais experientes do lugar, às escondidas. Após uma longa caminhada, esse atravessou um rio e se posicionou sobre uma pedra, e, começando a girar um pano azul de cetim em um ponto ensolarado, sem sair do lugar, “chamava” todas as borboletas azuis que passavam nas proximidades entre 10 e 15 metros, caçando-as com uma rede de cabo curto. Dessa forma, na culminância do período de voo das espécies, durante um período de duas a três horas de sua atividade diária, conseguia capturar entre 50 e 100 borboletas, todas machos. Caetano percebeu que tendo o conhecimento dos pontos de passagem dessas borboletas na mata, e das técnicas adequadas, poderia ganhar bem mais dinheiro do que catando as “miúdas” nos bosques. A questão é que coletar nesses “pontos de borboletas” já conhecidos poderia ser muito perigoso, pois eram disputadíssimos entre os borboleteiros. Esses costumavam preparar os seus pontos, limpando-os ou adequando-os para facilitar a coleta. Conflitos eram rotineiros, e ele se envolveu em alguns.</w:t>
      </w:r>
    </w:p>
    <w:p w14:paraId="00000126"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Na região do Horto e, também, do outro lado da Serra da Carioca, Caetano declara que voavam quatro diferentes tipos de “Morfos”: a “Branca” (</w:t>
      </w:r>
      <w:r>
        <w:rPr>
          <w:rFonts w:ascii="Times New Roman" w:eastAsia="Times New Roman" w:hAnsi="Times New Roman" w:cs="Times New Roman"/>
          <w:i/>
          <w:sz w:val="24"/>
          <w:szCs w:val="24"/>
        </w:rPr>
        <w:t>M. epistrophus epistrophus</w:t>
      </w:r>
      <w:r>
        <w:rPr>
          <w:rFonts w:ascii="Times New Roman" w:eastAsia="Times New Roman" w:hAnsi="Times New Roman" w:cs="Times New Roman"/>
          <w:sz w:val="24"/>
          <w:szCs w:val="24"/>
        </w:rPr>
        <w:t>) e os Azulões “Azul-seda” (</w:t>
      </w:r>
      <w:r>
        <w:rPr>
          <w:rFonts w:ascii="Times New Roman" w:eastAsia="Times New Roman" w:hAnsi="Times New Roman" w:cs="Times New Roman"/>
          <w:i/>
          <w:sz w:val="24"/>
          <w:szCs w:val="24"/>
        </w:rPr>
        <w:t>M. anaxibia</w:t>
      </w:r>
      <w:r>
        <w:rPr>
          <w:rFonts w:ascii="Times New Roman" w:eastAsia="Times New Roman" w:hAnsi="Times New Roman" w:cs="Times New Roman"/>
          <w:sz w:val="24"/>
          <w:szCs w:val="24"/>
        </w:rPr>
        <w:t>), “Praia-grande” (</w:t>
      </w:r>
      <w:r>
        <w:rPr>
          <w:rFonts w:ascii="Times New Roman" w:eastAsia="Times New Roman" w:hAnsi="Times New Roman" w:cs="Times New Roman"/>
          <w:i/>
          <w:sz w:val="24"/>
          <w:szCs w:val="24"/>
        </w:rPr>
        <w:t>M. menelaus coeruleus</w:t>
      </w:r>
      <w:r>
        <w:rPr>
          <w:rFonts w:ascii="Times New Roman" w:eastAsia="Times New Roman" w:hAnsi="Times New Roman" w:cs="Times New Roman"/>
          <w:sz w:val="24"/>
          <w:szCs w:val="24"/>
        </w:rPr>
        <w:t>) e “Capitão-do-mato” (</w:t>
      </w:r>
      <w:r>
        <w:rPr>
          <w:rFonts w:ascii="Times New Roman" w:eastAsia="Times New Roman" w:hAnsi="Times New Roman" w:cs="Times New Roman"/>
          <w:i/>
          <w:sz w:val="24"/>
          <w:szCs w:val="24"/>
        </w:rPr>
        <w:t>M. helenor achilleana</w:t>
      </w:r>
      <w:r>
        <w:rPr>
          <w:rFonts w:ascii="Times New Roman" w:eastAsia="Times New Roman" w:hAnsi="Times New Roman" w:cs="Times New Roman"/>
          <w:sz w:val="24"/>
          <w:szCs w:val="24"/>
        </w:rPr>
        <w:t>). Todas essas podiam ser coletadas com o pano de cetim azul, sendo que para a “Branca”, se utilizava um tecido de azul mais claro ou branco. Para a “Azul-seda”, que voa mais alto, era prática se tingir a rede de anil e utilizar um bambu comprido como cabo. A rede, quando sacudida, atraía a borboleta, e o caçador desenvolvia a destreza de pegá-la no alto. Dessas, a “Capitão-do-mato” era a que voava nas horas mais quentes da manhã, entre 10:30 e 11h. Por vezes, nessas coletas com pano azul, acabava se coletando ao mesmo tempo duas ou até três borboletas por vez, visto que uma costumava atrair a outra, e “se embolavam”. Algumas das “miúdas” também podiam ser atraídas de forma semelhante, como alguns “Amarelões” (</w:t>
      </w:r>
      <w:r>
        <w:rPr>
          <w:rFonts w:ascii="Times New Roman" w:eastAsia="Times New Roman" w:hAnsi="Times New Roman" w:cs="Times New Roman"/>
          <w:i/>
          <w:sz w:val="24"/>
          <w:szCs w:val="24"/>
        </w:rPr>
        <w:t>Phoebis</w:t>
      </w:r>
      <w:r>
        <w:rPr>
          <w:rFonts w:ascii="Times New Roman" w:eastAsia="Times New Roman" w:hAnsi="Times New Roman" w:cs="Times New Roman"/>
          <w:sz w:val="24"/>
          <w:szCs w:val="24"/>
        </w:rPr>
        <w:t xml:space="preserve"> spp.), só que com a utilização de lenços de tecido amarelo. Outras eram buscadas através </w:t>
      </w:r>
      <w:r>
        <w:rPr>
          <w:rFonts w:ascii="Times New Roman" w:eastAsia="Times New Roman" w:hAnsi="Times New Roman" w:cs="Times New Roman"/>
          <w:sz w:val="24"/>
          <w:szCs w:val="24"/>
        </w:rPr>
        <w:lastRenderedPageBreak/>
        <w:t>do conhecimento de seu comportamento de voo, período e horário de atividade, vistoriando plantas as quais costumava visitar.</w:t>
      </w:r>
    </w:p>
    <w:p w14:paraId="00000127"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Assim que capturadas, as borboletas eram mortas imediatamente, através do esmagamento do seu tórax, o que costumava ser feito ainda dentro da rede. Pois, ao se debaterem, costumavam perder muitas escamas ou quebrar os bordos das asas, diminuindo o seu valor de venda. Depois disso, com cuidado, eram colocadas em caixas temporárias quaisquer, e levadas para casa. Lá, eram acumuladas em uma caixa maior com um pouco de naftalina, evitando que fossem consumidas por formigas e outros insetos.</w:t>
      </w:r>
    </w:p>
    <w:p w14:paraId="00000128"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Os atravessadores que passavam pelas casas dos borboleteiros pagavam na hora. Compravam todas as borboletas que podiam para revender. Outra possibilidade mais rentosa, aprendida mais tardiamente, era vender diretamente o material caçado em uma grande loja chamada Urania que havia na época na Praça Mauá. Também pagavam na hora, só que por um valor maior. Uma vez tendo se coletado bastante em um curto período, valia a pena ir até lá para vender: “... era um dia, assim, abençoado”, quando, aproveitando a viagem ao Centro, comprava-se roupas com o dinheiro ganho ou, até mesmo um aparelho de som, ou, simplesmente, guardava-se o dinheiro para contribuir com as despesas da casa. Caetano calcula que hoje uma morfo azul grande, em bom estado, valeria no mercado algo em R$ 2,50 e R$ 5,00. Nessa loja havia uma exposição com quadros e pratos com asas das borboletas. Na oficina que ficava atrás da loja, trabalhava uma equipe na produção desses artefatos. Lá as borboletas compradas eram colocadas sobre uma grande mesa, sobre folhas de jornal úmido para amolecerem as articulações das asas, que ficavam rígidas após a sua morte e a secagem natural. Só anos mais tarde, vendo esses artefatos em pontos turísticos, é que percebeu que muitos deles se tratava de souvenirs para turistas.</w:t>
      </w:r>
    </w:p>
    <w:p w14:paraId="00000129"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Tendo coletado até 1983, quando completou 21 anos, percebeu uma parada quase que instantânea na atividade dos borboleteiros, admitindo uma confluência de razões: desvalorização das borboletas no comércio; guardas do antigo Instituto Brasileiro de Defesa Florestal (IBDF) que trabalhavam no Parque, incluindo alguns que eram moradores da região, passaram a seguir os caçadores e tomar as suas redes, talvez por denúncia; os mais jovens não desenvolveram mais interesse nas coisas da mata. Depois dessa época, embora sofrendo por vezes ameaças de despejo, as mesmas famílias continuam morando no Parque ou no entorno, mas não há mais caçadores entre elas.</w:t>
      </w:r>
    </w:p>
    <w:p w14:paraId="0000012A"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 xml:space="preserve">Caetano não se envergonha de ter sido um garoto borboleteiro, pelo contrário, se dignifica, admitindo que o conhecimento que obteve em suas observações na mata o fez seguir a profissão de técnico em história natural. Para a escola onde estudou, criou uma coleção didática de insetos, batizada com o seu nome, que contribuiu para que muitas crianças desenvolvessem interesse pela natureza. Como funcionário do Museu, colaborou com Luiz Soledade Otero, pesquisador que estudou aspectos da reprodução de algumas das espécies de </w:t>
      </w:r>
      <w:r>
        <w:rPr>
          <w:rFonts w:ascii="Times New Roman" w:eastAsia="Times New Roman" w:hAnsi="Times New Roman" w:cs="Times New Roman"/>
          <w:i/>
          <w:sz w:val="24"/>
          <w:szCs w:val="24"/>
        </w:rPr>
        <w:t>Morpho</w:t>
      </w:r>
      <w:r>
        <w:rPr>
          <w:rFonts w:ascii="Times New Roman" w:eastAsia="Times New Roman" w:hAnsi="Times New Roman" w:cs="Times New Roman"/>
          <w:sz w:val="24"/>
          <w:szCs w:val="24"/>
        </w:rPr>
        <w:t>, borboletas que Caetano tanto conhecia.</w:t>
      </w:r>
    </w:p>
    <w:p w14:paraId="0000012B" w14:textId="77777777" w:rsidR="004057F0" w:rsidRDefault="00A978B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No relato de Caetano, fica evidente que havia uma cultura bastante estabelecida nos procedimentos da coleta dos lepidópteros em campo, e que essa considerava conhecimentos bastante acurados de sua biologia. Talvez algumas dessas observações, frutos de observações continuadas da fenologia e comportamento de algumas espécies por gerações de garotos borboleteiros, ainda sequer tenham sido registradas através de pesquisas acadêmicas.</w:t>
      </w:r>
    </w:p>
    <w:p w14:paraId="0000012C" w14:textId="77777777" w:rsidR="004057F0" w:rsidRDefault="00A978B5">
      <w:pPr>
        <w:spacing w:line="360" w:lineRule="auto"/>
        <w:rPr>
          <w:rFonts w:ascii="Times New Roman" w:eastAsia="Times New Roman" w:hAnsi="Times New Roman" w:cs="Times New Roman"/>
          <w:sz w:val="24"/>
          <w:szCs w:val="24"/>
        </w:rPr>
      </w:pPr>
      <w:r>
        <w:br w:type="page"/>
      </w:r>
    </w:p>
    <w:p w14:paraId="1F7B80A5" w14:textId="0A8A46BC" w:rsidR="00340AF3" w:rsidRDefault="00340AF3" w:rsidP="00340AF3">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CAPÍTULO </w:t>
      </w:r>
      <w:r w:rsidRPr="009D0641">
        <w:rPr>
          <w:rFonts w:ascii="Times New Roman" w:hAnsi="Times New Roman" w:cs="Times New Roman"/>
          <w:sz w:val="24"/>
          <w:szCs w:val="24"/>
        </w:rPr>
        <w:t>6. SINAL DOS TEMPOS</w:t>
      </w:r>
    </w:p>
    <w:p w14:paraId="6002EBFE" w14:textId="77777777" w:rsidR="00340AF3" w:rsidRPr="009D0641" w:rsidRDefault="00340AF3" w:rsidP="00340AF3">
      <w:pPr>
        <w:spacing w:line="360" w:lineRule="auto"/>
        <w:rPr>
          <w:rFonts w:ascii="Times New Roman" w:hAnsi="Times New Roman" w:cs="Times New Roman"/>
          <w:sz w:val="24"/>
          <w:szCs w:val="24"/>
        </w:rPr>
      </w:pPr>
    </w:p>
    <w:p w14:paraId="6B2455FF" w14:textId="77777777" w:rsidR="00340AF3" w:rsidRDefault="00340AF3" w:rsidP="00340AF3">
      <w:pPr>
        <w:spacing w:after="0" w:line="360" w:lineRule="auto"/>
        <w:jc w:val="both"/>
        <w:rPr>
          <w:rFonts w:ascii="Times New Roman" w:hAnsi="Times New Roman" w:cs="Times New Roman"/>
          <w:sz w:val="24"/>
          <w:szCs w:val="24"/>
        </w:rPr>
      </w:pPr>
      <w:r w:rsidRPr="009D0641">
        <w:rPr>
          <w:rFonts w:ascii="Times New Roman" w:hAnsi="Times New Roman" w:cs="Times New Roman"/>
          <w:sz w:val="24"/>
          <w:szCs w:val="24"/>
        </w:rPr>
        <w:t xml:space="preserve">6.1. </w:t>
      </w:r>
      <w:r>
        <w:rPr>
          <w:rFonts w:ascii="Times New Roman" w:hAnsi="Times New Roman" w:cs="Times New Roman"/>
          <w:sz w:val="24"/>
          <w:szCs w:val="24"/>
        </w:rPr>
        <w:t>Natureza e legislação</w:t>
      </w:r>
    </w:p>
    <w:p w14:paraId="6C0418F6" w14:textId="77777777" w:rsidR="00340AF3" w:rsidRDefault="00340AF3" w:rsidP="00340AF3">
      <w:pPr>
        <w:spacing w:after="0" w:line="360" w:lineRule="auto"/>
        <w:jc w:val="both"/>
        <w:rPr>
          <w:rFonts w:ascii="Times New Roman" w:hAnsi="Times New Roman" w:cs="Times New Roman"/>
          <w:sz w:val="24"/>
          <w:szCs w:val="24"/>
        </w:rPr>
      </w:pPr>
      <w:r w:rsidRPr="009D0641">
        <w:rPr>
          <w:rFonts w:ascii="Times New Roman" w:hAnsi="Times New Roman" w:cs="Times New Roman"/>
          <w:sz w:val="24"/>
          <w:szCs w:val="24"/>
        </w:rPr>
        <w:t xml:space="preserve">Em </w:t>
      </w:r>
      <w:r>
        <w:rPr>
          <w:rFonts w:ascii="Times New Roman" w:hAnsi="Times New Roman" w:cs="Times New Roman"/>
          <w:sz w:val="24"/>
          <w:szCs w:val="24"/>
        </w:rPr>
        <w:t>nenhuma das</w:t>
      </w:r>
      <w:r w:rsidRPr="009D0641">
        <w:rPr>
          <w:rFonts w:ascii="Times New Roman" w:hAnsi="Times New Roman" w:cs="Times New Roman"/>
          <w:sz w:val="24"/>
          <w:szCs w:val="24"/>
        </w:rPr>
        <w:t xml:space="preserve"> </w:t>
      </w:r>
      <w:r>
        <w:rPr>
          <w:rFonts w:ascii="Times New Roman" w:hAnsi="Times New Roman" w:cs="Times New Roman"/>
          <w:sz w:val="24"/>
          <w:szCs w:val="24"/>
        </w:rPr>
        <w:t>c</w:t>
      </w:r>
      <w:r w:rsidRPr="009D0641">
        <w:rPr>
          <w:rFonts w:ascii="Times New Roman" w:hAnsi="Times New Roman" w:cs="Times New Roman"/>
          <w:sz w:val="24"/>
          <w:szCs w:val="24"/>
        </w:rPr>
        <w:t>onstituiç</w:t>
      </w:r>
      <w:r>
        <w:rPr>
          <w:rFonts w:ascii="Times New Roman" w:hAnsi="Times New Roman" w:cs="Times New Roman"/>
          <w:sz w:val="24"/>
          <w:szCs w:val="24"/>
        </w:rPr>
        <w:t>ões</w:t>
      </w:r>
      <w:r w:rsidRPr="009D0641">
        <w:rPr>
          <w:rFonts w:ascii="Times New Roman" w:hAnsi="Times New Roman" w:cs="Times New Roman"/>
          <w:sz w:val="24"/>
          <w:szCs w:val="24"/>
        </w:rPr>
        <w:t xml:space="preserve"> brasileira</w:t>
      </w:r>
      <w:r>
        <w:rPr>
          <w:rFonts w:ascii="Times New Roman" w:hAnsi="Times New Roman" w:cs="Times New Roman"/>
          <w:sz w:val="24"/>
          <w:szCs w:val="24"/>
        </w:rPr>
        <w:t xml:space="preserve">s, desde a outorgada de </w:t>
      </w:r>
      <w:r w:rsidRPr="009D0641">
        <w:rPr>
          <w:rFonts w:ascii="Times New Roman" w:hAnsi="Times New Roman" w:cs="Times New Roman"/>
          <w:sz w:val="24"/>
          <w:szCs w:val="24"/>
        </w:rPr>
        <w:t xml:space="preserve">1824, </w:t>
      </w:r>
      <w:r>
        <w:rPr>
          <w:rFonts w:ascii="Times New Roman" w:hAnsi="Times New Roman" w:cs="Times New Roman"/>
          <w:sz w:val="24"/>
          <w:szCs w:val="24"/>
        </w:rPr>
        <w:t xml:space="preserve">até a última promulgada de </w:t>
      </w:r>
      <w:r w:rsidRPr="009D0641">
        <w:rPr>
          <w:rFonts w:ascii="Times New Roman" w:hAnsi="Times New Roman" w:cs="Times New Roman"/>
          <w:sz w:val="24"/>
          <w:szCs w:val="24"/>
        </w:rPr>
        <w:t>1988</w:t>
      </w:r>
      <w:r>
        <w:rPr>
          <w:rFonts w:ascii="Times New Roman" w:hAnsi="Times New Roman" w:cs="Times New Roman"/>
          <w:sz w:val="24"/>
          <w:szCs w:val="24"/>
        </w:rPr>
        <w:t>,</w:t>
      </w:r>
      <w:r w:rsidRPr="009D0641">
        <w:rPr>
          <w:rFonts w:ascii="Times New Roman" w:hAnsi="Times New Roman" w:cs="Times New Roman"/>
          <w:sz w:val="24"/>
          <w:szCs w:val="24"/>
        </w:rPr>
        <w:t xml:space="preserve"> os animais </w:t>
      </w:r>
      <w:r>
        <w:rPr>
          <w:rFonts w:ascii="Times New Roman" w:hAnsi="Times New Roman" w:cs="Times New Roman"/>
          <w:sz w:val="24"/>
          <w:szCs w:val="24"/>
        </w:rPr>
        <w:t>foram</w:t>
      </w:r>
      <w:r w:rsidRPr="009D0641">
        <w:rPr>
          <w:rFonts w:ascii="Times New Roman" w:hAnsi="Times New Roman" w:cs="Times New Roman"/>
          <w:sz w:val="24"/>
          <w:szCs w:val="24"/>
        </w:rPr>
        <w:t xml:space="preserve"> declarados como bens da União</w:t>
      </w:r>
      <w:r>
        <w:rPr>
          <w:rFonts w:ascii="Times New Roman" w:hAnsi="Times New Roman" w:cs="Times New Roman"/>
          <w:sz w:val="24"/>
          <w:szCs w:val="24"/>
        </w:rPr>
        <w:t>. Ao longo do tempo esses têm sido tratados juridicamente através leis, decretos e portarias.</w:t>
      </w:r>
      <w:r w:rsidRPr="009D0641">
        <w:rPr>
          <w:rFonts w:ascii="Times New Roman" w:hAnsi="Times New Roman" w:cs="Times New Roman"/>
          <w:sz w:val="24"/>
          <w:szCs w:val="24"/>
        </w:rPr>
        <w:t xml:space="preserve"> Com o advento d</w:t>
      </w:r>
      <w:r>
        <w:rPr>
          <w:rFonts w:ascii="Times New Roman" w:hAnsi="Times New Roman" w:cs="Times New Roman"/>
          <w:sz w:val="24"/>
          <w:szCs w:val="24"/>
        </w:rPr>
        <w:t>e</w:t>
      </w:r>
      <w:r w:rsidRPr="009D0641">
        <w:rPr>
          <w:rFonts w:ascii="Times New Roman" w:hAnsi="Times New Roman" w:cs="Times New Roman"/>
          <w:sz w:val="24"/>
          <w:szCs w:val="24"/>
        </w:rPr>
        <w:t xml:space="preserve"> </w:t>
      </w:r>
      <w:r>
        <w:rPr>
          <w:rFonts w:ascii="Times New Roman" w:hAnsi="Times New Roman" w:cs="Times New Roman"/>
          <w:sz w:val="24"/>
          <w:szCs w:val="24"/>
        </w:rPr>
        <w:t xml:space="preserve">códigos civis em </w:t>
      </w:r>
      <w:r w:rsidRPr="009D0641">
        <w:rPr>
          <w:rFonts w:ascii="Times New Roman" w:hAnsi="Times New Roman" w:cs="Times New Roman"/>
          <w:sz w:val="24"/>
          <w:szCs w:val="24"/>
        </w:rPr>
        <w:t xml:space="preserve">1916, os animais selvagens </w:t>
      </w:r>
      <w:r>
        <w:rPr>
          <w:rFonts w:ascii="Times New Roman" w:hAnsi="Times New Roman" w:cs="Times New Roman"/>
          <w:sz w:val="24"/>
          <w:szCs w:val="24"/>
        </w:rPr>
        <w:t>foram assumidos</w:t>
      </w:r>
      <w:r w:rsidRPr="009D0641">
        <w:rPr>
          <w:rFonts w:ascii="Times New Roman" w:hAnsi="Times New Roman" w:cs="Times New Roman"/>
          <w:sz w:val="24"/>
          <w:szCs w:val="24"/>
        </w:rPr>
        <w:t xml:space="preserve"> </w:t>
      </w:r>
      <w:r>
        <w:rPr>
          <w:rFonts w:ascii="Times New Roman" w:hAnsi="Times New Roman" w:cs="Times New Roman"/>
          <w:sz w:val="24"/>
          <w:szCs w:val="24"/>
        </w:rPr>
        <w:t>como</w:t>
      </w:r>
      <w:r w:rsidRPr="009D064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D0641">
        <w:rPr>
          <w:rFonts w:ascii="Times New Roman" w:hAnsi="Times New Roman" w:cs="Times New Roman"/>
          <w:sz w:val="24"/>
          <w:szCs w:val="24"/>
        </w:rPr>
        <w:t>coisas sem dono e sujeitos à apropriação (Código Civil, art. 593), passando a pertencer ao caçador o animal por ele apreendido (Código Civil, art. 595)</w:t>
      </w:r>
      <w:r>
        <w:rPr>
          <w:rFonts w:ascii="Times New Roman" w:hAnsi="Times New Roman" w:cs="Times New Roman"/>
          <w:sz w:val="24"/>
          <w:szCs w:val="24"/>
        </w:rPr>
        <w:t xml:space="preserve"> ...</w:t>
      </w:r>
      <w:r w:rsidRPr="009D0641">
        <w:rPr>
          <w:rFonts w:ascii="Times New Roman" w:hAnsi="Times New Roman" w:cs="Times New Roman"/>
          <w:sz w:val="24"/>
          <w:szCs w:val="24"/>
        </w:rPr>
        <w:t>” (CÂMARA, 2013, p. 130).</w:t>
      </w:r>
      <w:r>
        <w:rPr>
          <w:rFonts w:ascii="Times New Roman" w:hAnsi="Times New Roman" w:cs="Times New Roman"/>
          <w:sz w:val="24"/>
          <w:szCs w:val="24"/>
        </w:rPr>
        <w:t xml:space="preserve"> O</w:t>
      </w:r>
      <w:r w:rsidRPr="009D0641">
        <w:rPr>
          <w:rFonts w:ascii="Times New Roman" w:hAnsi="Times New Roman" w:cs="Times New Roman"/>
          <w:sz w:val="24"/>
          <w:szCs w:val="24"/>
        </w:rPr>
        <w:t xml:space="preserve"> Decreto nº 24.645</w:t>
      </w:r>
      <w:r>
        <w:rPr>
          <w:rFonts w:ascii="Times New Roman" w:hAnsi="Times New Roman" w:cs="Times New Roman"/>
          <w:sz w:val="24"/>
          <w:szCs w:val="24"/>
        </w:rPr>
        <w:t>, de 10 de julho de 19</w:t>
      </w:r>
      <w:r w:rsidRPr="009D0641">
        <w:rPr>
          <w:rFonts w:ascii="Times New Roman" w:hAnsi="Times New Roman" w:cs="Times New Roman"/>
          <w:sz w:val="24"/>
          <w:szCs w:val="24"/>
        </w:rPr>
        <w:t>34</w:t>
      </w:r>
      <w:r>
        <w:rPr>
          <w:rFonts w:ascii="Times New Roman" w:hAnsi="Times New Roman" w:cs="Times New Roman"/>
          <w:sz w:val="24"/>
          <w:szCs w:val="24"/>
        </w:rPr>
        <w:t>,</w:t>
      </w:r>
      <w:r w:rsidRPr="009D0641">
        <w:rPr>
          <w:rFonts w:ascii="Times New Roman" w:hAnsi="Times New Roman" w:cs="Times New Roman"/>
          <w:sz w:val="24"/>
          <w:szCs w:val="24"/>
        </w:rPr>
        <w:t xml:space="preserve"> pouco inovou quanto à propriedade dos animais, </w:t>
      </w:r>
      <w:r>
        <w:rPr>
          <w:rFonts w:ascii="Times New Roman" w:hAnsi="Times New Roman" w:cs="Times New Roman"/>
          <w:sz w:val="24"/>
          <w:szCs w:val="24"/>
        </w:rPr>
        <w:t xml:space="preserve">regularizando várias ações, em especial para os domesticados, mas </w:t>
      </w:r>
      <w:r w:rsidRPr="009D0641">
        <w:rPr>
          <w:rFonts w:ascii="Times New Roman" w:hAnsi="Times New Roman" w:cs="Times New Roman"/>
          <w:sz w:val="24"/>
          <w:szCs w:val="24"/>
        </w:rPr>
        <w:t>mante</w:t>
      </w:r>
      <w:r>
        <w:rPr>
          <w:rFonts w:ascii="Times New Roman" w:hAnsi="Times New Roman" w:cs="Times New Roman"/>
          <w:sz w:val="24"/>
          <w:szCs w:val="24"/>
        </w:rPr>
        <w:t>ndo</w:t>
      </w:r>
      <w:r w:rsidRPr="009D0641">
        <w:rPr>
          <w:rFonts w:ascii="Times New Roman" w:hAnsi="Times New Roman" w:cs="Times New Roman"/>
          <w:sz w:val="24"/>
          <w:szCs w:val="24"/>
        </w:rPr>
        <w:t xml:space="preserve"> a fauna </w:t>
      </w:r>
      <w:r>
        <w:rPr>
          <w:rFonts w:ascii="Times New Roman" w:hAnsi="Times New Roman" w:cs="Times New Roman"/>
          <w:sz w:val="24"/>
          <w:szCs w:val="24"/>
        </w:rPr>
        <w:t>autóctone apenas</w:t>
      </w:r>
      <w:r w:rsidRPr="009D0641">
        <w:rPr>
          <w:rFonts w:ascii="Times New Roman" w:hAnsi="Times New Roman" w:cs="Times New Roman"/>
          <w:sz w:val="24"/>
          <w:szCs w:val="24"/>
        </w:rPr>
        <w:t xml:space="preserve"> </w:t>
      </w:r>
      <w:r>
        <w:rPr>
          <w:rFonts w:ascii="Times New Roman" w:hAnsi="Times New Roman" w:cs="Times New Roman"/>
          <w:sz w:val="24"/>
          <w:szCs w:val="24"/>
        </w:rPr>
        <w:t xml:space="preserve">sob a </w:t>
      </w:r>
      <w:r w:rsidRPr="009D0641">
        <w:rPr>
          <w:rFonts w:ascii="Times New Roman" w:hAnsi="Times New Roman" w:cs="Times New Roman"/>
          <w:sz w:val="24"/>
          <w:szCs w:val="24"/>
        </w:rPr>
        <w:t xml:space="preserve">tutela </w:t>
      </w:r>
      <w:r>
        <w:rPr>
          <w:rFonts w:ascii="Times New Roman" w:hAnsi="Times New Roman" w:cs="Times New Roman"/>
          <w:sz w:val="24"/>
          <w:szCs w:val="24"/>
        </w:rPr>
        <w:t>do</w:t>
      </w:r>
      <w:r w:rsidRPr="009D0641">
        <w:rPr>
          <w:rFonts w:ascii="Times New Roman" w:hAnsi="Times New Roman" w:cs="Times New Roman"/>
          <w:sz w:val="24"/>
          <w:szCs w:val="24"/>
        </w:rPr>
        <w:t xml:space="preserve"> Estado</w:t>
      </w:r>
      <w:r>
        <w:rPr>
          <w:rFonts w:ascii="Times New Roman" w:hAnsi="Times New Roman" w:cs="Times New Roman"/>
          <w:sz w:val="24"/>
          <w:szCs w:val="24"/>
        </w:rPr>
        <w:t>, explícito logo no seu primeiro artigo: “</w:t>
      </w:r>
      <w:r w:rsidRPr="00080855">
        <w:rPr>
          <w:rFonts w:ascii="Times New Roman" w:hAnsi="Times New Roman" w:cs="Times New Roman"/>
          <w:sz w:val="24"/>
          <w:szCs w:val="24"/>
        </w:rPr>
        <w:t>Art. 1º Todos os animais existentes no País são tutelados do Estado</w:t>
      </w:r>
      <w:r>
        <w:rPr>
          <w:rFonts w:ascii="Times New Roman" w:hAnsi="Times New Roman" w:cs="Times New Roman"/>
          <w:sz w:val="24"/>
          <w:szCs w:val="24"/>
        </w:rPr>
        <w:t>”</w:t>
      </w:r>
      <w:r w:rsidRPr="009D0641">
        <w:rPr>
          <w:rFonts w:ascii="Times New Roman" w:hAnsi="Times New Roman" w:cs="Times New Roman"/>
          <w:sz w:val="24"/>
          <w:szCs w:val="24"/>
        </w:rPr>
        <w:t>.</w:t>
      </w:r>
    </w:p>
    <w:p w14:paraId="743E82FC" w14:textId="77777777" w:rsidR="00340AF3" w:rsidRDefault="00340AF3" w:rsidP="00340AF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 que diz respeito aos lepidópteros, </w:t>
      </w:r>
      <w:r w:rsidRPr="009D0641">
        <w:rPr>
          <w:rFonts w:ascii="Times New Roman" w:hAnsi="Times New Roman" w:cs="Times New Roman"/>
          <w:sz w:val="24"/>
          <w:szCs w:val="24"/>
        </w:rPr>
        <w:t xml:space="preserve">leis ambientais </w:t>
      </w:r>
      <w:r>
        <w:rPr>
          <w:rFonts w:ascii="Times New Roman" w:hAnsi="Times New Roman" w:cs="Times New Roman"/>
          <w:sz w:val="24"/>
          <w:szCs w:val="24"/>
        </w:rPr>
        <w:t>sancionadas</w:t>
      </w:r>
      <w:r w:rsidRPr="009D0641">
        <w:rPr>
          <w:rFonts w:ascii="Times New Roman" w:hAnsi="Times New Roman" w:cs="Times New Roman"/>
          <w:sz w:val="24"/>
          <w:szCs w:val="24"/>
        </w:rPr>
        <w:t xml:space="preserve"> nas décadas de 1940</w:t>
      </w:r>
      <w:r>
        <w:rPr>
          <w:rFonts w:ascii="Times New Roman" w:hAnsi="Times New Roman" w:cs="Times New Roman"/>
          <w:sz w:val="24"/>
          <w:szCs w:val="24"/>
        </w:rPr>
        <w:t xml:space="preserve"> e 1960 são as mais importantes, tendo sido explicitamente considerados em função do grande interesse em sua caça para o adorno de artesanias. No D</w:t>
      </w:r>
      <w:r w:rsidRPr="009D0641">
        <w:rPr>
          <w:rFonts w:ascii="Times New Roman" w:hAnsi="Times New Roman" w:cs="Times New Roman"/>
          <w:sz w:val="24"/>
          <w:szCs w:val="24"/>
        </w:rPr>
        <w:t>ecreto-lei nº 5.894, de 20 de outubro de 1943</w:t>
      </w:r>
      <w:r>
        <w:rPr>
          <w:rFonts w:ascii="Times New Roman" w:hAnsi="Times New Roman" w:cs="Times New Roman"/>
          <w:sz w:val="24"/>
          <w:szCs w:val="24"/>
        </w:rPr>
        <w:t>, os artigos 32, 52 e 69 citam esses insetos:</w:t>
      </w:r>
    </w:p>
    <w:p w14:paraId="1D33F3DC" w14:textId="3617203C" w:rsidR="00340AF3" w:rsidRPr="000100A6" w:rsidRDefault="00340AF3" w:rsidP="00340AF3">
      <w:pPr>
        <w:spacing w:after="0" w:line="360" w:lineRule="auto"/>
        <w:ind w:left="567" w:right="566"/>
        <w:jc w:val="both"/>
        <w:rPr>
          <w:rFonts w:ascii="Times New Roman" w:hAnsi="Times New Roman" w:cs="Times New Roman"/>
          <w:sz w:val="24"/>
          <w:szCs w:val="24"/>
        </w:rPr>
      </w:pPr>
      <w:r w:rsidRPr="00854E99">
        <w:rPr>
          <w:rFonts w:ascii="Times New Roman" w:hAnsi="Times New Roman" w:cs="Times New Roman"/>
          <w:sz w:val="24"/>
          <w:szCs w:val="24"/>
        </w:rPr>
        <w:t>Art. 32. Ficam obrigadas a registo na Divisão de Caça e Pesca as firmas e empresas que negociem:</w:t>
      </w:r>
      <w:r>
        <w:rPr>
          <w:rFonts w:ascii="Times New Roman" w:hAnsi="Times New Roman" w:cs="Times New Roman"/>
          <w:sz w:val="24"/>
          <w:szCs w:val="24"/>
        </w:rPr>
        <w:t xml:space="preserve"> ... </w:t>
      </w:r>
      <w:r w:rsidRPr="002A303E">
        <w:rPr>
          <w:rFonts w:ascii="Times New Roman" w:hAnsi="Times New Roman" w:cs="Times New Roman"/>
          <w:sz w:val="24"/>
          <w:szCs w:val="24"/>
        </w:rPr>
        <w:t>borboletas e outros insetos ornamentais, bem como em curiosidades com êles feitas</w:t>
      </w:r>
      <w:r w:rsidR="00E41592">
        <w:rPr>
          <w:rFonts w:ascii="Times New Roman" w:hAnsi="Times New Roman" w:cs="Times New Roman"/>
          <w:sz w:val="24"/>
          <w:szCs w:val="24"/>
        </w:rPr>
        <w:t xml:space="preserve"> </w:t>
      </w:r>
      <w:r>
        <w:rPr>
          <w:rFonts w:ascii="Times New Roman" w:hAnsi="Times New Roman" w:cs="Times New Roman"/>
          <w:sz w:val="24"/>
          <w:szCs w:val="24"/>
        </w:rPr>
        <w:t>[;]</w:t>
      </w:r>
      <w:r w:rsidR="00E41592">
        <w:rPr>
          <w:rFonts w:ascii="Times New Roman" w:hAnsi="Times New Roman" w:cs="Times New Roman"/>
          <w:sz w:val="24"/>
          <w:szCs w:val="24"/>
        </w:rPr>
        <w:t xml:space="preserve"> </w:t>
      </w:r>
      <w:r w:rsidRPr="000100A6">
        <w:rPr>
          <w:rFonts w:ascii="Times New Roman" w:hAnsi="Times New Roman" w:cs="Times New Roman"/>
          <w:sz w:val="24"/>
          <w:szCs w:val="24"/>
        </w:rPr>
        <w:t>Art. 52. A exportação de couros e peles, penas, lepidópteros ou objetos com êles feitos só será permitida mediante o pagamento de uma taxa ad-valorem que não poderá exceder de 10% (dez por cento), de acôrdo com a tabela que a Divisão de Caça e Pesca elaborar, com base no valor oficial do produto, e aprovada pelo Conselho Nacional de Caça</w:t>
      </w:r>
      <w:r>
        <w:rPr>
          <w:rFonts w:ascii="Times New Roman" w:hAnsi="Times New Roman" w:cs="Times New Roman"/>
          <w:sz w:val="24"/>
          <w:szCs w:val="24"/>
        </w:rPr>
        <w:t>.</w:t>
      </w:r>
      <w:r w:rsidRPr="004F478E">
        <w:rPr>
          <w:rFonts w:ascii="Times New Roman" w:hAnsi="Times New Roman" w:cs="Times New Roman"/>
          <w:sz w:val="24"/>
          <w:szCs w:val="24"/>
        </w:rPr>
        <w:t xml:space="preserve"> </w:t>
      </w:r>
      <w:r w:rsidRPr="000100A6">
        <w:rPr>
          <w:rFonts w:ascii="Times New Roman" w:hAnsi="Times New Roman" w:cs="Times New Roman"/>
          <w:sz w:val="24"/>
          <w:szCs w:val="24"/>
        </w:rPr>
        <w:t>Parágrafo único. Ficam isentos da taxa os couros, peles, penas, lepidópteros e outros insetos ornamentais, quando provenientes de criadeiros regist</w:t>
      </w:r>
      <w:r>
        <w:rPr>
          <w:rFonts w:ascii="Times New Roman" w:hAnsi="Times New Roman" w:cs="Times New Roman"/>
          <w:sz w:val="24"/>
          <w:szCs w:val="24"/>
        </w:rPr>
        <w:t>r</w:t>
      </w:r>
      <w:r w:rsidRPr="000100A6">
        <w:rPr>
          <w:rFonts w:ascii="Times New Roman" w:hAnsi="Times New Roman" w:cs="Times New Roman"/>
          <w:sz w:val="24"/>
          <w:szCs w:val="24"/>
        </w:rPr>
        <w:t>ados na Divisão de Caça e Pesca, bem como os couros e peles curtidos no país</w:t>
      </w:r>
      <w:r w:rsidR="00E41592">
        <w:rPr>
          <w:rFonts w:ascii="Times New Roman" w:hAnsi="Times New Roman" w:cs="Times New Roman"/>
          <w:sz w:val="24"/>
          <w:szCs w:val="24"/>
        </w:rPr>
        <w:t xml:space="preserve"> </w:t>
      </w:r>
      <w:r>
        <w:rPr>
          <w:rFonts w:ascii="Times New Roman" w:hAnsi="Times New Roman" w:cs="Times New Roman"/>
          <w:sz w:val="24"/>
          <w:szCs w:val="24"/>
        </w:rPr>
        <w:t>[;]</w:t>
      </w:r>
      <w:r w:rsidR="00E41592">
        <w:rPr>
          <w:rFonts w:ascii="Times New Roman" w:hAnsi="Times New Roman" w:cs="Times New Roman"/>
          <w:sz w:val="24"/>
          <w:szCs w:val="24"/>
        </w:rPr>
        <w:t xml:space="preserve"> </w:t>
      </w:r>
      <w:r w:rsidRPr="004F478E">
        <w:rPr>
          <w:rFonts w:ascii="Times New Roman" w:hAnsi="Times New Roman" w:cs="Times New Roman"/>
          <w:sz w:val="24"/>
          <w:szCs w:val="24"/>
        </w:rPr>
        <w:t>Art. 69. Os couros, as peles, as penas de animais silvestres, bem como as borboletas e insetos ornamentais que transitarem em desacôrdo com as instruções da Divisão de Caça e Pesca, serão apreendidos</w:t>
      </w:r>
      <w:r w:rsidRPr="000100A6">
        <w:rPr>
          <w:rFonts w:ascii="Times New Roman" w:hAnsi="Times New Roman" w:cs="Times New Roman"/>
          <w:sz w:val="24"/>
          <w:szCs w:val="24"/>
        </w:rPr>
        <w:t>.</w:t>
      </w:r>
    </w:p>
    <w:p w14:paraId="6D1F1191" w14:textId="55E8746B" w:rsidR="00340AF3" w:rsidRDefault="00340AF3" w:rsidP="00340AF3">
      <w:pPr>
        <w:spacing w:after="0" w:line="360" w:lineRule="auto"/>
        <w:ind w:right="-1" w:firstLine="567"/>
        <w:jc w:val="both"/>
        <w:rPr>
          <w:rFonts w:ascii="Times New Roman" w:hAnsi="Times New Roman" w:cs="Times New Roman"/>
          <w:sz w:val="24"/>
          <w:szCs w:val="24"/>
        </w:rPr>
      </w:pPr>
      <w:r>
        <w:rPr>
          <w:rFonts w:ascii="Times New Roman" w:hAnsi="Times New Roman" w:cs="Times New Roman"/>
          <w:sz w:val="24"/>
          <w:szCs w:val="24"/>
        </w:rPr>
        <w:lastRenderedPageBreak/>
        <w:t>Esse denoninado “Código de Caça” foi divulgado em Santa Catarina através de jornal, justificado como “assunto de interesse geral”</w:t>
      </w:r>
      <w:r w:rsidR="00E23D3E">
        <w:rPr>
          <w:rStyle w:val="Refdenotaderodap"/>
          <w:rFonts w:ascii="Times New Roman" w:hAnsi="Times New Roman" w:cs="Times New Roman"/>
          <w:sz w:val="24"/>
          <w:szCs w:val="24"/>
        </w:rPr>
        <w:footnoteReference w:id="147"/>
      </w:r>
      <w:r>
        <w:rPr>
          <w:rFonts w:ascii="Times New Roman" w:hAnsi="Times New Roman" w:cs="Times New Roman"/>
          <w:sz w:val="24"/>
          <w:szCs w:val="24"/>
        </w:rPr>
        <w:t>. No caso específico da cidade do Rio de Janeiro, há cerca de duas décadas antes de sua sanção, algum tipo de mecanismo legal já havia sido acionado para promover o controle da exacerbada procura por lepidópteros nas matas periféricas à cidade no meio da década de 1920. Na já citada matéria com Edward May publicada em 1925, há uma declaração sua a respeito disso: “... Aqui no Rio a captura de borboletas tornou-se tão abusiva, que os poderes públicos tiveram que tomar medidas severas” / “Depois das medidas das autoridades contra a destruição, ellas começam a aparecer bellas e numerosas”. Finalizando a sua declaração, deixa a sua posição a respeito da atividade: “É um comercio interessante, o dos insectos, que bem regulado, muito poderá dar no Brasil, onde a fauna é fabulosamente rica. Dia a dia o homem encontra novas aplicações artísticas para a borboleta, besouros e outros insectos. Bem regularizadas, é uma excelente fonte de renda”</w:t>
      </w:r>
      <w:r w:rsidR="00846A14">
        <w:rPr>
          <w:rStyle w:val="Refdenotaderodap"/>
          <w:rFonts w:ascii="Times New Roman" w:hAnsi="Times New Roman" w:cs="Times New Roman"/>
          <w:sz w:val="24"/>
          <w:szCs w:val="24"/>
        </w:rPr>
        <w:footnoteReference w:id="148"/>
      </w:r>
      <w:r>
        <w:rPr>
          <w:rFonts w:ascii="Times New Roman" w:hAnsi="Times New Roman" w:cs="Times New Roman"/>
          <w:sz w:val="24"/>
          <w:szCs w:val="24"/>
        </w:rPr>
        <w:t>.</w:t>
      </w:r>
    </w:p>
    <w:p w14:paraId="5BF1CEED" w14:textId="77777777" w:rsidR="00340AF3" w:rsidRDefault="00340AF3" w:rsidP="00340AF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Para a necessária regulamentação e aplicação do Código de Caça em relação aos lepidópteros, na época</w:t>
      </w:r>
      <w:r w:rsidRPr="0089618F">
        <w:rPr>
          <w:rFonts w:ascii="Times New Roman" w:hAnsi="Times New Roman" w:cs="Times New Roman"/>
          <w:sz w:val="24"/>
          <w:szCs w:val="24"/>
        </w:rPr>
        <w:t xml:space="preserve"> </w:t>
      </w:r>
      <w:r>
        <w:rPr>
          <w:rFonts w:ascii="Times New Roman" w:hAnsi="Times New Roman" w:cs="Times New Roman"/>
          <w:sz w:val="24"/>
          <w:szCs w:val="24"/>
        </w:rPr>
        <w:t xml:space="preserve">amplamente comercializados, a </w:t>
      </w:r>
      <w:r w:rsidRPr="009D0641">
        <w:rPr>
          <w:rFonts w:ascii="Times New Roman" w:hAnsi="Times New Roman" w:cs="Times New Roman"/>
          <w:sz w:val="24"/>
          <w:szCs w:val="24"/>
        </w:rPr>
        <w:t>Divisão de Caça e Pesca do Departamento Nacional da Produção Anima</w:t>
      </w:r>
      <w:r>
        <w:rPr>
          <w:rFonts w:ascii="Times New Roman" w:hAnsi="Times New Roman" w:cs="Times New Roman"/>
          <w:sz w:val="24"/>
          <w:szCs w:val="24"/>
        </w:rPr>
        <w:t xml:space="preserve">l, através da </w:t>
      </w:r>
      <w:r w:rsidRPr="009D0641">
        <w:rPr>
          <w:rFonts w:ascii="Times New Roman" w:hAnsi="Times New Roman" w:cs="Times New Roman"/>
          <w:sz w:val="24"/>
          <w:szCs w:val="24"/>
        </w:rPr>
        <w:t>Portaria nº 75 de 27 de março de 1946</w:t>
      </w:r>
      <w:r>
        <w:rPr>
          <w:rFonts w:ascii="Times New Roman" w:hAnsi="Times New Roman" w:cs="Times New Roman"/>
          <w:sz w:val="24"/>
          <w:szCs w:val="24"/>
        </w:rPr>
        <w:t>,</w:t>
      </w:r>
      <w:r w:rsidRPr="006736DD">
        <w:rPr>
          <w:rFonts w:ascii="Times New Roman" w:hAnsi="Times New Roman" w:cs="Times New Roman"/>
          <w:sz w:val="24"/>
          <w:szCs w:val="24"/>
        </w:rPr>
        <w:t xml:space="preserve"> </w:t>
      </w:r>
      <w:r>
        <w:rPr>
          <w:rFonts w:ascii="Times New Roman" w:hAnsi="Times New Roman" w:cs="Times New Roman"/>
          <w:sz w:val="24"/>
          <w:szCs w:val="24"/>
        </w:rPr>
        <w:t>resolve através dos seus sete artigos, transcritos abaixo, que:</w:t>
      </w:r>
    </w:p>
    <w:p w14:paraId="669C3FA0" w14:textId="4D1F7BFD" w:rsidR="00340AF3" w:rsidRDefault="00340AF3" w:rsidP="00340AF3">
      <w:pPr>
        <w:spacing w:after="0" w:line="360" w:lineRule="auto"/>
        <w:ind w:left="567" w:right="566"/>
        <w:jc w:val="both"/>
        <w:rPr>
          <w:rFonts w:ascii="Times New Roman" w:hAnsi="Times New Roman" w:cs="Times New Roman"/>
          <w:sz w:val="24"/>
          <w:szCs w:val="24"/>
        </w:rPr>
      </w:pPr>
      <w:r w:rsidRPr="009D4227">
        <w:rPr>
          <w:rFonts w:ascii="Times New Roman" w:hAnsi="Times New Roman" w:cs="Times New Roman"/>
          <w:sz w:val="24"/>
          <w:szCs w:val="24"/>
        </w:rPr>
        <w:t>Art. 1.0. A apanha de borboletas</w:t>
      </w:r>
      <w:r>
        <w:rPr>
          <w:rFonts w:ascii="Times New Roman" w:hAnsi="Times New Roman" w:cs="Times New Roman"/>
          <w:sz w:val="24"/>
          <w:szCs w:val="24"/>
        </w:rPr>
        <w:t xml:space="preserve"> para </w:t>
      </w:r>
      <w:r w:rsidRPr="009D4227">
        <w:rPr>
          <w:rFonts w:ascii="Times New Roman" w:hAnsi="Times New Roman" w:cs="Times New Roman"/>
          <w:sz w:val="24"/>
          <w:szCs w:val="24"/>
        </w:rPr>
        <w:t>fins comerciais s</w:t>
      </w:r>
      <w:r>
        <w:rPr>
          <w:rFonts w:ascii="Times New Roman" w:hAnsi="Times New Roman" w:cs="Times New Roman"/>
          <w:sz w:val="24"/>
          <w:szCs w:val="24"/>
        </w:rPr>
        <w:t>ó</w:t>
      </w:r>
      <w:r w:rsidRPr="009D4227">
        <w:rPr>
          <w:rFonts w:ascii="Times New Roman" w:hAnsi="Times New Roman" w:cs="Times New Roman"/>
          <w:sz w:val="24"/>
          <w:szCs w:val="24"/>
        </w:rPr>
        <w:t xml:space="preserve"> será permiti</w:t>
      </w:r>
      <w:r>
        <w:rPr>
          <w:rFonts w:ascii="Times New Roman" w:hAnsi="Times New Roman" w:cs="Times New Roman"/>
          <w:sz w:val="24"/>
          <w:szCs w:val="24"/>
        </w:rPr>
        <w:t>da</w:t>
      </w:r>
      <w:r w:rsidRPr="009D4227">
        <w:rPr>
          <w:rFonts w:ascii="Times New Roman" w:hAnsi="Times New Roman" w:cs="Times New Roman"/>
          <w:sz w:val="24"/>
          <w:szCs w:val="24"/>
        </w:rPr>
        <w:t xml:space="preserve"> no período que, anualmente, </w:t>
      </w:r>
      <w:r>
        <w:rPr>
          <w:rFonts w:ascii="Times New Roman" w:hAnsi="Times New Roman" w:cs="Times New Roman"/>
          <w:sz w:val="24"/>
          <w:szCs w:val="24"/>
        </w:rPr>
        <w:t>s</w:t>
      </w:r>
      <w:r w:rsidRPr="009D4227">
        <w:rPr>
          <w:rFonts w:ascii="Times New Roman" w:hAnsi="Times New Roman" w:cs="Times New Roman"/>
          <w:sz w:val="24"/>
          <w:szCs w:val="24"/>
        </w:rPr>
        <w:t>e</w:t>
      </w:r>
      <w:r>
        <w:rPr>
          <w:rFonts w:ascii="Times New Roman" w:hAnsi="Times New Roman" w:cs="Times New Roman"/>
          <w:sz w:val="24"/>
          <w:szCs w:val="24"/>
        </w:rPr>
        <w:t>j</w:t>
      </w:r>
      <w:r w:rsidRPr="009D4227">
        <w:rPr>
          <w:rFonts w:ascii="Times New Roman" w:hAnsi="Times New Roman" w:cs="Times New Roman"/>
          <w:sz w:val="24"/>
          <w:szCs w:val="24"/>
        </w:rPr>
        <w:t>a indicado na portaria de caça.</w:t>
      </w:r>
      <w:r>
        <w:rPr>
          <w:rFonts w:ascii="Times New Roman" w:hAnsi="Times New Roman" w:cs="Times New Roman"/>
          <w:sz w:val="24"/>
          <w:szCs w:val="24"/>
        </w:rPr>
        <w:t xml:space="preserve"> </w:t>
      </w:r>
      <w:r w:rsidRPr="00EC1935">
        <w:rPr>
          <w:rFonts w:ascii="Times New Roman" w:hAnsi="Times New Roman" w:cs="Times New Roman"/>
          <w:sz w:val="24"/>
          <w:szCs w:val="24"/>
        </w:rPr>
        <w:t>Parágrafo único. Fica proibido o comércio do fêmeas de borboletas</w:t>
      </w:r>
      <w:r>
        <w:rPr>
          <w:rFonts w:ascii="Times New Roman" w:hAnsi="Times New Roman" w:cs="Times New Roman"/>
          <w:sz w:val="24"/>
          <w:szCs w:val="24"/>
        </w:rPr>
        <w:t xml:space="preserve"> das </w:t>
      </w:r>
      <w:r w:rsidRPr="000E71DE">
        <w:rPr>
          <w:rFonts w:ascii="Times New Roman" w:hAnsi="Times New Roman" w:cs="Times New Roman"/>
          <w:sz w:val="24"/>
          <w:szCs w:val="24"/>
        </w:rPr>
        <w:t>e</w:t>
      </w:r>
      <w:r>
        <w:rPr>
          <w:rFonts w:ascii="Times New Roman" w:hAnsi="Times New Roman" w:cs="Times New Roman"/>
          <w:sz w:val="24"/>
          <w:szCs w:val="24"/>
        </w:rPr>
        <w:t>s</w:t>
      </w:r>
      <w:r w:rsidRPr="000E71DE">
        <w:rPr>
          <w:rFonts w:ascii="Times New Roman" w:hAnsi="Times New Roman" w:cs="Times New Roman"/>
          <w:sz w:val="24"/>
          <w:szCs w:val="24"/>
        </w:rPr>
        <w:t xml:space="preserve">pécies do gênero </w:t>
      </w:r>
      <w:r w:rsidRPr="001E462E">
        <w:rPr>
          <w:rFonts w:ascii="Times New Roman" w:hAnsi="Times New Roman" w:cs="Times New Roman"/>
          <w:i/>
          <w:iCs/>
          <w:sz w:val="24"/>
          <w:szCs w:val="24"/>
        </w:rPr>
        <w:t>Morpho</w:t>
      </w:r>
      <w:r w:rsidRPr="000E71DE">
        <w:rPr>
          <w:rFonts w:ascii="Times New Roman" w:hAnsi="Times New Roman" w:cs="Times New Roman"/>
          <w:sz w:val="24"/>
          <w:szCs w:val="24"/>
        </w:rPr>
        <w:t>.</w:t>
      </w:r>
      <w:r>
        <w:rPr>
          <w:rFonts w:ascii="Times New Roman" w:hAnsi="Times New Roman" w:cs="Times New Roman"/>
          <w:sz w:val="24"/>
          <w:szCs w:val="24"/>
        </w:rPr>
        <w:t xml:space="preserve"> </w:t>
      </w:r>
      <w:r w:rsidRPr="000E71DE">
        <w:rPr>
          <w:rFonts w:ascii="Times New Roman" w:hAnsi="Times New Roman" w:cs="Times New Roman"/>
          <w:sz w:val="24"/>
          <w:szCs w:val="24"/>
        </w:rPr>
        <w:t>Art. 2.0. O comércio de exportação de borboletas só será permitido às</w:t>
      </w:r>
      <w:r>
        <w:rPr>
          <w:rFonts w:ascii="Times New Roman" w:hAnsi="Times New Roman" w:cs="Times New Roman"/>
          <w:sz w:val="24"/>
          <w:szCs w:val="24"/>
        </w:rPr>
        <w:t xml:space="preserve"> </w:t>
      </w:r>
      <w:r w:rsidRPr="000E71DE">
        <w:rPr>
          <w:rFonts w:ascii="Times New Roman" w:hAnsi="Times New Roman" w:cs="Times New Roman"/>
          <w:sz w:val="24"/>
          <w:szCs w:val="24"/>
        </w:rPr>
        <w:t>firmas devidamente registradas na Divisão de Caça e Pesca e no Serviço de</w:t>
      </w:r>
      <w:r>
        <w:rPr>
          <w:rFonts w:ascii="Times New Roman" w:hAnsi="Times New Roman" w:cs="Times New Roman"/>
          <w:sz w:val="24"/>
          <w:szCs w:val="24"/>
        </w:rPr>
        <w:t xml:space="preserve"> </w:t>
      </w:r>
      <w:r w:rsidRPr="000E71DE">
        <w:rPr>
          <w:rFonts w:ascii="Times New Roman" w:hAnsi="Times New Roman" w:cs="Times New Roman"/>
          <w:sz w:val="24"/>
          <w:szCs w:val="24"/>
        </w:rPr>
        <w:t>Economia Rural.</w:t>
      </w:r>
      <w:r>
        <w:rPr>
          <w:rFonts w:ascii="Times New Roman" w:hAnsi="Times New Roman" w:cs="Times New Roman"/>
          <w:sz w:val="24"/>
          <w:szCs w:val="24"/>
        </w:rPr>
        <w:t xml:space="preserve"> </w:t>
      </w:r>
      <w:r w:rsidRPr="000E71DE">
        <w:rPr>
          <w:rFonts w:ascii="Times New Roman" w:hAnsi="Times New Roman" w:cs="Times New Roman"/>
          <w:sz w:val="24"/>
          <w:szCs w:val="24"/>
        </w:rPr>
        <w:t>Art. 3.0. A exportação de borboletas fica condicionada a autorização</w:t>
      </w:r>
      <w:r>
        <w:rPr>
          <w:rFonts w:ascii="Times New Roman" w:hAnsi="Times New Roman" w:cs="Times New Roman"/>
          <w:sz w:val="24"/>
          <w:szCs w:val="24"/>
        </w:rPr>
        <w:t xml:space="preserve"> </w:t>
      </w:r>
      <w:r w:rsidRPr="000E71DE">
        <w:rPr>
          <w:rFonts w:ascii="Times New Roman" w:hAnsi="Times New Roman" w:cs="Times New Roman"/>
          <w:sz w:val="24"/>
          <w:szCs w:val="24"/>
        </w:rPr>
        <w:t>expressa da Divisão de Caça e Pesca, em cada caso,</w:t>
      </w:r>
      <w:r>
        <w:rPr>
          <w:rFonts w:ascii="Times New Roman" w:hAnsi="Times New Roman" w:cs="Times New Roman"/>
          <w:sz w:val="24"/>
          <w:szCs w:val="24"/>
        </w:rPr>
        <w:t xml:space="preserve"> </w:t>
      </w:r>
      <w:r w:rsidRPr="000E71DE">
        <w:rPr>
          <w:rFonts w:ascii="Times New Roman" w:hAnsi="Times New Roman" w:cs="Times New Roman"/>
          <w:sz w:val="24"/>
          <w:szCs w:val="24"/>
        </w:rPr>
        <w:t>Parágrafo único. Para a concessão da autorização es</w:t>
      </w:r>
      <w:r>
        <w:rPr>
          <w:rFonts w:ascii="Times New Roman" w:hAnsi="Times New Roman" w:cs="Times New Roman"/>
          <w:sz w:val="24"/>
          <w:szCs w:val="24"/>
        </w:rPr>
        <w:t>tadu</w:t>
      </w:r>
      <w:r w:rsidRPr="000E71DE">
        <w:rPr>
          <w:rFonts w:ascii="Times New Roman" w:hAnsi="Times New Roman" w:cs="Times New Roman"/>
          <w:sz w:val="24"/>
          <w:szCs w:val="24"/>
        </w:rPr>
        <w:t>al a que se refere</w:t>
      </w:r>
      <w:r>
        <w:rPr>
          <w:rFonts w:ascii="Times New Roman" w:hAnsi="Times New Roman" w:cs="Times New Roman"/>
          <w:sz w:val="24"/>
          <w:szCs w:val="24"/>
        </w:rPr>
        <w:t xml:space="preserve"> </w:t>
      </w:r>
      <w:r w:rsidRPr="000E71DE">
        <w:rPr>
          <w:rFonts w:ascii="Times New Roman" w:hAnsi="Times New Roman" w:cs="Times New Roman"/>
          <w:sz w:val="24"/>
          <w:szCs w:val="24"/>
        </w:rPr>
        <w:t>o</w:t>
      </w:r>
      <w:r w:rsidRPr="00F83B82">
        <w:rPr>
          <w:rFonts w:ascii="Times New Roman" w:hAnsi="Times New Roman" w:cs="Times New Roman"/>
          <w:sz w:val="24"/>
          <w:szCs w:val="24"/>
        </w:rPr>
        <w:t xml:space="preserve"> </w:t>
      </w:r>
      <w:r w:rsidRPr="000E71DE">
        <w:rPr>
          <w:rFonts w:ascii="Times New Roman" w:hAnsi="Times New Roman" w:cs="Times New Roman"/>
          <w:sz w:val="24"/>
          <w:szCs w:val="24"/>
        </w:rPr>
        <w:t>artig</w:t>
      </w:r>
      <w:r>
        <w:rPr>
          <w:rFonts w:ascii="Times New Roman" w:hAnsi="Times New Roman" w:cs="Times New Roman"/>
          <w:sz w:val="24"/>
          <w:szCs w:val="24"/>
        </w:rPr>
        <w:t>o</w:t>
      </w:r>
      <w:r w:rsidRPr="000E71DE">
        <w:rPr>
          <w:rFonts w:ascii="Times New Roman" w:hAnsi="Times New Roman" w:cs="Times New Roman"/>
          <w:sz w:val="24"/>
          <w:szCs w:val="24"/>
        </w:rPr>
        <w:t>, a Divisão de Caça e Pes</w:t>
      </w:r>
      <w:r>
        <w:rPr>
          <w:rFonts w:ascii="Times New Roman" w:hAnsi="Times New Roman" w:cs="Times New Roman"/>
          <w:sz w:val="24"/>
          <w:szCs w:val="24"/>
        </w:rPr>
        <w:t>ca</w:t>
      </w:r>
      <w:r w:rsidRPr="000E71DE">
        <w:rPr>
          <w:rFonts w:ascii="Times New Roman" w:hAnsi="Times New Roman" w:cs="Times New Roman"/>
          <w:sz w:val="24"/>
          <w:szCs w:val="24"/>
        </w:rPr>
        <w:t xml:space="preserve"> levará em conta as necessidades da indústria nacional de curiosidades.</w:t>
      </w:r>
      <w:r>
        <w:rPr>
          <w:rFonts w:ascii="Times New Roman" w:hAnsi="Times New Roman" w:cs="Times New Roman"/>
          <w:sz w:val="24"/>
          <w:szCs w:val="24"/>
        </w:rPr>
        <w:t xml:space="preserve"> </w:t>
      </w:r>
      <w:r w:rsidRPr="000E71DE">
        <w:rPr>
          <w:rFonts w:ascii="Times New Roman" w:hAnsi="Times New Roman" w:cs="Times New Roman"/>
          <w:sz w:val="24"/>
          <w:szCs w:val="24"/>
        </w:rPr>
        <w:t>Art. 4.0. As firmas que se dedica</w:t>
      </w:r>
      <w:r>
        <w:rPr>
          <w:rFonts w:ascii="Times New Roman" w:hAnsi="Times New Roman" w:cs="Times New Roman"/>
          <w:sz w:val="24"/>
          <w:szCs w:val="24"/>
        </w:rPr>
        <w:t>r</w:t>
      </w:r>
      <w:r w:rsidRPr="000E71DE">
        <w:rPr>
          <w:rFonts w:ascii="Times New Roman" w:hAnsi="Times New Roman" w:cs="Times New Roman"/>
          <w:sz w:val="24"/>
          <w:szCs w:val="24"/>
        </w:rPr>
        <w:t>em à indústria de curiosidades, deverão</w:t>
      </w:r>
      <w:r>
        <w:rPr>
          <w:rFonts w:ascii="Times New Roman" w:hAnsi="Times New Roman" w:cs="Times New Roman"/>
          <w:sz w:val="24"/>
          <w:szCs w:val="24"/>
        </w:rPr>
        <w:t xml:space="preserve"> </w:t>
      </w:r>
      <w:r w:rsidRPr="000E71DE">
        <w:rPr>
          <w:rFonts w:ascii="Times New Roman" w:hAnsi="Times New Roman" w:cs="Times New Roman"/>
          <w:sz w:val="24"/>
          <w:szCs w:val="24"/>
        </w:rPr>
        <w:t>apresentar à Divisão de Caça e Pesca, no prazo de 10 dias contados</w:t>
      </w:r>
      <w:r>
        <w:rPr>
          <w:rFonts w:ascii="Times New Roman" w:hAnsi="Times New Roman" w:cs="Times New Roman"/>
          <w:sz w:val="24"/>
          <w:szCs w:val="24"/>
        </w:rPr>
        <w:t xml:space="preserve"> </w:t>
      </w:r>
      <w:r w:rsidRPr="000E71DE">
        <w:rPr>
          <w:rFonts w:ascii="Times New Roman" w:hAnsi="Times New Roman" w:cs="Times New Roman"/>
          <w:sz w:val="24"/>
          <w:szCs w:val="24"/>
        </w:rPr>
        <w:t>data da publicação desta portaria, uma declaração de quantidade de</w:t>
      </w:r>
      <w:r>
        <w:rPr>
          <w:rFonts w:ascii="Times New Roman" w:hAnsi="Times New Roman" w:cs="Times New Roman"/>
          <w:sz w:val="24"/>
          <w:szCs w:val="24"/>
        </w:rPr>
        <w:t xml:space="preserve"> </w:t>
      </w:r>
      <w:r w:rsidRPr="000E71DE">
        <w:rPr>
          <w:rFonts w:ascii="Times New Roman" w:hAnsi="Times New Roman" w:cs="Times New Roman"/>
          <w:sz w:val="24"/>
          <w:szCs w:val="24"/>
        </w:rPr>
        <w:t xml:space="preserve">borboletas do gênero </w:t>
      </w:r>
      <w:r w:rsidRPr="003C116F">
        <w:rPr>
          <w:rFonts w:ascii="Times New Roman" w:hAnsi="Times New Roman" w:cs="Times New Roman"/>
          <w:i/>
          <w:iCs/>
          <w:sz w:val="24"/>
          <w:szCs w:val="24"/>
        </w:rPr>
        <w:t>Morpho</w:t>
      </w:r>
      <w:r w:rsidRPr="000E71DE">
        <w:rPr>
          <w:rFonts w:ascii="Times New Roman" w:hAnsi="Times New Roman" w:cs="Times New Roman"/>
          <w:sz w:val="24"/>
          <w:szCs w:val="24"/>
        </w:rPr>
        <w:t xml:space="preserve"> que julgarem necessárias aos </w:t>
      </w:r>
      <w:r>
        <w:rPr>
          <w:rFonts w:ascii="Times New Roman" w:hAnsi="Times New Roman" w:cs="Times New Roman"/>
          <w:sz w:val="24"/>
          <w:szCs w:val="24"/>
        </w:rPr>
        <w:t>seu</w:t>
      </w:r>
      <w:r w:rsidRPr="000E71DE">
        <w:rPr>
          <w:rFonts w:ascii="Times New Roman" w:hAnsi="Times New Roman" w:cs="Times New Roman"/>
          <w:sz w:val="24"/>
          <w:szCs w:val="24"/>
        </w:rPr>
        <w:t>s</w:t>
      </w:r>
      <w:r>
        <w:rPr>
          <w:rFonts w:ascii="Times New Roman" w:hAnsi="Times New Roman" w:cs="Times New Roman"/>
          <w:sz w:val="24"/>
          <w:szCs w:val="24"/>
        </w:rPr>
        <w:t xml:space="preserve"> </w:t>
      </w:r>
      <w:r w:rsidRPr="000E71DE">
        <w:rPr>
          <w:rFonts w:ascii="Times New Roman" w:hAnsi="Times New Roman" w:cs="Times New Roman"/>
          <w:sz w:val="24"/>
          <w:szCs w:val="24"/>
        </w:rPr>
        <w:t>compromissos industriais até à safra de 1947.</w:t>
      </w:r>
      <w:r>
        <w:rPr>
          <w:rFonts w:ascii="Times New Roman" w:hAnsi="Times New Roman" w:cs="Times New Roman"/>
          <w:sz w:val="24"/>
          <w:szCs w:val="24"/>
        </w:rPr>
        <w:t xml:space="preserve"> </w:t>
      </w:r>
      <w:r w:rsidRPr="000E71DE">
        <w:rPr>
          <w:rFonts w:ascii="Times New Roman" w:hAnsi="Times New Roman" w:cs="Times New Roman"/>
          <w:sz w:val="24"/>
          <w:szCs w:val="24"/>
        </w:rPr>
        <w:t xml:space="preserve">Parágrafo único. A </w:t>
      </w:r>
      <w:r w:rsidRPr="000E71DE">
        <w:rPr>
          <w:rFonts w:ascii="Times New Roman" w:hAnsi="Times New Roman" w:cs="Times New Roman"/>
          <w:sz w:val="24"/>
          <w:szCs w:val="24"/>
        </w:rPr>
        <w:lastRenderedPageBreak/>
        <w:t>declaração a que se refere o presente artigo, a part</w:t>
      </w:r>
      <w:r>
        <w:rPr>
          <w:rFonts w:ascii="Times New Roman" w:hAnsi="Times New Roman" w:cs="Times New Roman"/>
          <w:sz w:val="24"/>
          <w:szCs w:val="24"/>
        </w:rPr>
        <w:t>ir</w:t>
      </w:r>
      <w:r w:rsidRPr="000E71DE">
        <w:rPr>
          <w:rFonts w:ascii="Times New Roman" w:hAnsi="Times New Roman" w:cs="Times New Roman"/>
          <w:sz w:val="24"/>
          <w:szCs w:val="24"/>
        </w:rPr>
        <w:t xml:space="preserve"> de</w:t>
      </w:r>
      <w:r>
        <w:rPr>
          <w:rFonts w:ascii="Times New Roman" w:hAnsi="Times New Roman" w:cs="Times New Roman"/>
          <w:sz w:val="24"/>
          <w:szCs w:val="24"/>
        </w:rPr>
        <w:t xml:space="preserve"> </w:t>
      </w:r>
      <w:r w:rsidRPr="000E71DE">
        <w:rPr>
          <w:rFonts w:ascii="Times New Roman" w:hAnsi="Times New Roman" w:cs="Times New Roman"/>
          <w:sz w:val="24"/>
          <w:szCs w:val="24"/>
        </w:rPr>
        <w:t>1947, se</w:t>
      </w:r>
      <w:r>
        <w:rPr>
          <w:rFonts w:ascii="Times New Roman" w:hAnsi="Times New Roman" w:cs="Times New Roman"/>
          <w:sz w:val="24"/>
          <w:szCs w:val="24"/>
        </w:rPr>
        <w:t>rá</w:t>
      </w:r>
      <w:r w:rsidRPr="000E71DE">
        <w:rPr>
          <w:rFonts w:ascii="Times New Roman" w:hAnsi="Times New Roman" w:cs="Times New Roman"/>
          <w:sz w:val="24"/>
          <w:szCs w:val="24"/>
        </w:rPr>
        <w:t xml:space="preserve"> feita durante o mês de janeiro.</w:t>
      </w:r>
      <w:r>
        <w:rPr>
          <w:rFonts w:ascii="Times New Roman" w:hAnsi="Times New Roman" w:cs="Times New Roman"/>
          <w:sz w:val="24"/>
          <w:szCs w:val="24"/>
        </w:rPr>
        <w:t xml:space="preserve"> </w:t>
      </w:r>
      <w:r w:rsidRPr="000E71DE">
        <w:rPr>
          <w:rFonts w:ascii="Times New Roman" w:hAnsi="Times New Roman" w:cs="Times New Roman"/>
          <w:sz w:val="24"/>
          <w:szCs w:val="24"/>
        </w:rPr>
        <w:t>Art. 5.0. As firmas que explorarem a indústria d</w:t>
      </w:r>
      <w:r>
        <w:rPr>
          <w:rFonts w:ascii="Times New Roman" w:hAnsi="Times New Roman" w:cs="Times New Roman"/>
          <w:sz w:val="24"/>
          <w:szCs w:val="24"/>
        </w:rPr>
        <w:t>e</w:t>
      </w:r>
      <w:r w:rsidRPr="000E71DE">
        <w:rPr>
          <w:rFonts w:ascii="Times New Roman" w:hAnsi="Times New Roman" w:cs="Times New Roman"/>
          <w:sz w:val="24"/>
          <w:szCs w:val="24"/>
        </w:rPr>
        <w:t xml:space="preserve"> curiosidades, ficam obrigadas a </w:t>
      </w:r>
      <w:r>
        <w:rPr>
          <w:rFonts w:ascii="Times New Roman" w:hAnsi="Times New Roman" w:cs="Times New Roman"/>
          <w:sz w:val="24"/>
          <w:szCs w:val="24"/>
        </w:rPr>
        <w:t>a</w:t>
      </w:r>
      <w:r w:rsidRPr="000E71DE">
        <w:rPr>
          <w:rFonts w:ascii="Times New Roman" w:hAnsi="Times New Roman" w:cs="Times New Roman"/>
          <w:sz w:val="24"/>
          <w:szCs w:val="24"/>
        </w:rPr>
        <w:t>presentação trimestral</w:t>
      </w:r>
      <w:r>
        <w:rPr>
          <w:rFonts w:ascii="Times New Roman" w:hAnsi="Times New Roman" w:cs="Times New Roman"/>
          <w:sz w:val="24"/>
          <w:szCs w:val="24"/>
        </w:rPr>
        <w:t xml:space="preserve"> </w:t>
      </w:r>
      <w:r w:rsidRPr="000E71DE">
        <w:rPr>
          <w:rFonts w:ascii="Times New Roman" w:hAnsi="Times New Roman" w:cs="Times New Roman"/>
          <w:sz w:val="24"/>
          <w:szCs w:val="24"/>
        </w:rPr>
        <w:t>de uma declaração de estoque da qual deverá constar, além da quantidade</w:t>
      </w:r>
      <w:r>
        <w:rPr>
          <w:rFonts w:ascii="Times New Roman" w:hAnsi="Times New Roman" w:cs="Times New Roman"/>
          <w:sz w:val="24"/>
          <w:szCs w:val="24"/>
        </w:rPr>
        <w:t xml:space="preserve"> </w:t>
      </w:r>
      <w:r w:rsidRPr="000E71DE">
        <w:rPr>
          <w:rFonts w:ascii="Times New Roman" w:hAnsi="Times New Roman" w:cs="Times New Roman"/>
          <w:sz w:val="24"/>
          <w:szCs w:val="24"/>
        </w:rPr>
        <w:t xml:space="preserve">de borboletas do gênero </w:t>
      </w:r>
      <w:r w:rsidRPr="000B7759">
        <w:rPr>
          <w:rFonts w:ascii="Times New Roman" w:hAnsi="Times New Roman" w:cs="Times New Roman"/>
          <w:i/>
          <w:iCs/>
          <w:sz w:val="24"/>
          <w:szCs w:val="24"/>
        </w:rPr>
        <w:t>Morpho</w:t>
      </w:r>
      <w:r w:rsidRPr="000E71DE">
        <w:rPr>
          <w:rFonts w:ascii="Times New Roman" w:hAnsi="Times New Roman" w:cs="Times New Roman"/>
          <w:sz w:val="24"/>
          <w:szCs w:val="24"/>
        </w:rPr>
        <w:t xml:space="preserve"> adquiridas, as quantidades empregadas</w:t>
      </w:r>
      <w:r>
        <w:rPr>
          <w:rFonts w:ascii="Times New Roman" w:hAnsi="Times New Roman" w:cs="Times New Roman"/>
          <w:sz w:val="24"/>
          <w:szCs w:val="24"/>
        </w:rPr>
        <w:t xml:space="preserve"> </w:t>
      </w:r>
      <w:r w:rsidRPr="000E71DE">
        <w:rPr>
          <w:rFonts w:ascii="Times New Roman" w:hAnsi="Times New Roman" w:cs="Times New Roman"/>
          <w:sz w:val="24"/>
          <w:szCs w:val="24"/>
        </w:rPr>
        <w:t>na indú</w:t>
      </w:r>
      <w:r>
        <w:rPr>
          <w:rFonts w:ascii="Times New Roman" w:hAnsi="Times New Roman" w:cs="Times New Roman"/>
          <w:sz w:val="24"/>
          <w:szCs w:val="24"/>
        </w:rPr>
        <w:t>s</w:t>
      </w:r>
      <w:r w:rsidRPr="000E71DE">
        <w:rPr>
          <w:rFonts w:ascii="Times New Roman" w:hAnsi="Times New Roman" w:cs="Times New Roman"/>
          <w:sz w:val="24"/>
          <w:szCs w:val="24"/>
        </w:rPr>
        <w:t>tria e o respectivo saldo.</w:t>
      </w:r>
      <w:r>
        <w:rPr>
          <w:rFonts w:ascii="Times New Roman" w:hAnsi="Times New Roman" w:cs="Times New Roman"/>
          <w:sz w:val="24"/>
          <w:szCs w:val="24"/>
        </w:rPr>
        <w:t xml:space="preserve"> </w:t>
      </w:r>
      <w:r w:rsidRPr="000E71DE">
        <w:rPr>
          <w:rFonts w:ascii="Times New Roman" w:hAnsi="Times New Roman" w:cs="Times New Roman"/>
          <w:sz w:val="24"/>
          <w:szCs w:val="24"/>
        </w:rPr>
        <w:t>Art. 6.0. A inobservância desta p</w:t>
      </w:r>
      <w:r>
        <w:rPr>
          <w:rFonts w:ascii="Times New Roman" w:hAnsi="Times New Roman" w:cs="Times New Roman"/>
          <w:sz w:val="24"/>
          <w:szCs w:val="24"/>
        </w:rPr>
        <w:t>o</w:t>
      </w:r>
      <w:r w:rsidRPr="000E71DE">
        <w:rPr>
          <w:rFonts w:ascii="Times New Roman" w:hAnsi="Times New Roman" w:cs="Times New Roman"/>
          <w:sz w:val="24"/>
          <w:szCs w:val="24"/>
        </w:rPr>
        <w:t>r</w:t>
      </w:r>
      <w:r>
        <w:rPr>
          <w:rFonts w:ascii="Times New Roman" w:hAnsi="Times New Roman" w:cs="Times New Roman"/>
          <w:sz w:val="24"/>
          <w:szCs w:val="24"/>
        </w:rPr>
        <w:t>t</w:t>
      </w:r>
      <w:r w:rsidRPr="000E71DE">
        <w:rPr>
          <w:rFonts w:ascii="Times New Roman" w:hAnsi="Times New Roman" w:cs="Times New Roman"/>
          <w:sz w:val="24"/>
          <w:szCs w:val="24"/>
        </w:rPr>
        <w:t>aria, constituirá infração aos artigos 14 e 32 do</w:t>
      </w:r>
      <w:r>
        <w:rPr>
          <w:rFonts w:ascii="Times New Roman" w:hAnsi="Times New Roman" w:cs="Times New Roman"/>
          <w:sz w:val="24"/>
          <w:szCs w:val="24"/>
        </w:rPr>
        <w:t xml:space="preserve"> </w:t>
      </w:r>
      <w:r w:rsidRPr="000E71DE">
        <w:rPr>
          <w:rFonts w:ascii="Times New Roman" w:hAnsi="Times New Roman" w:cs="Times New Roman"/>
          <w:sz w:val="24"/>
          <w:szCs w:val="24"/>
        </w:rPr>
        <w:t>Código de Caça, ficando o infrator sujeito à penalidade a que se refere o</w:t>
      </w:r>
      <w:r>
        <w:rPr>
          <w:rFonts w:ascii="Times New Roman" w:hAnsi="Times New Roman" w:cs="Times New Roman"/>
          <w:sz w:val="24"/>
          <w:szCs w:val="24"/>
        </w:rPr>
        <w:t xml:space="preserve"> </w:t>
      </w:r>
      <w:r w:rsidRPr="000E71DE">
        <w:rPr>
          <w:rFonts w:ascii="Times New Roman" w:hAnsi="Times New Roman" w:cs="Times New Roman"/>
          <w:sz w:val="24"/>
          <w:szCs w:val="24"/>
        </w:rPr>
        <w:t>art. 65 do citado Código (multa do Cr$ 5</w:t>
      </w:r>
      <w:r>
        <w:rPr>
          <w:rFonts w:ascii="Times New Roman" w:hAnsi="Times New Roman" w:cs="Times New Roman"/>
          <w:sz w:val="24"/>
          <w:szCs w:val="24"/>
        </w:rPr>
        <w:t>00,</w:t>
      </w:r>
      <w:r w:rsidRPr="000E71DE">
        <w:rPr>
          <w:rFonts w:ascii="Times New Roman" w:hAnsi="Times New Roman" w:cs="Times New Roman"/>
          <w:sz w:val="24"/>
          <w:szCs w:val="24"/>
        </w:rPr>
        <w:t>00 a Cr$ 2.000,00).</w:t>
      </w:r>
      <w:r>
        <w:rPr>
          <w:rFonts w:ascii="Times New Roman" w:hAnsi="Times New Roman" w:cs="Times New Roman"/>
          <w:sz w:val="24"/>
          <w:szCs w:val="24"/>
        </w:rPr>
        <w:t xml:space="preserve"> </w:t>
      </w:r>
      <w:r w:rsidRPr="000E71DE">
        <w:rPr>
          <w:rFonts w:ascii="Times New Roman" w:hAnsi="Times New Roman" w:cs="Times New Roman"/>
          <w:sz w:val="24"/>
          <w:szCs w:val="24"/>
        </w:rPr>
        <w:t>Art. 7.0. Esta portaria entrar</w:t>
      </w:r>
      <w:r>
        <w:rPr>
          <w:rFonts w:ascii="Times New Roman" w:hAnsi="Times New Roman" w:cs="Times New Roman"/>
          <w:sz w:val="24"/>
          <w:szCs w:val="24"/>
        </w:rPr>
        <w:t>á</w:t>
      </w:r>
      <w:r w:rsidRPr="000E71DE">
        <w:rPr>
          <w:rFonts w:ascii="Times New Roman" w:hAnsi="Times New Roman" w:cs="Times New Roman"/>
          <w:sz w:val="24"/>
          <w:szCs w:val="24"/>
        </w:rPr>
        <w:t xml:space="preserve"> em vigor na data de sua publicação</w:t>
      </w:r>
      <w:r>
        <w:rPr>
          <w:rFonts w:ascii="Times New Roman" w:hAnsi="Times New Roman" w:cs="Times New Roman"/>
          <w:sz w:val="24"/>
          <w:szCs w:val="24"/>
        </w:rPr>
        <w:t>.</w:t>
      </w:r>
    </w:p>
    <w:p w14:paraId="1341BBB0" w14:textId="50A83346" w:rsidR="00340AF3" w:rsidRDefault="00340AF3" w:rsidP="00340AF3">
      <w:pPr>
        <w:spacing w:after="0" w:line="360" w:lineRule="auto"/>
        <w:ind w:right="-1" w:firstLine="567"/>
        <w:jc w:val="both"/>
        <w:rPr>
          <w:rFonts w:ascii="Times New Roman" w:hAnsi="Times New Roman" w:cs="Times New Roman"/>
          <w:sz w:val="24"/>
          <w:szCs w:val="24"/>
        </w:rPr>
      </w:pPr>
      <w:r>
        <w:rPr>
          <w:rFonts w:ascii="Times New Roman" w:hAnsi="Times New Roman" w:cs="Times New Roman"/>
          <w:sz w:val="24"/>
          <w:szCs w:val="24"/>
        </w:rPr>
        <w:t xml:space="preserve">Em função do impacto que essa portaria teria na produção e no comércio de curiosidades, alguns jornais da época a divulgaram com detalhamento, sendo que em pelo menos um deles a espécie </w:t>
      </w:r>
      <w:r w:rsidRPr="001537C0">
        <w:rPr>
          <w:rFonts w:ascii="Times New Roman" w:hAnsi="Times New Roman" w:cs="Times New Roman"/>
          <w:i/>
          <w:iCs/>
          <w:sz w:val="24"/>
          <w:szCs w:val="24"/>
        </w:rPr>
        <w:t>Morpho aega</w:t>
      </w:r>
      <w:r>
        <w:rPr>
          <w:rFonts w:ascii="Times New Roman" w:hAnsi="Times New Roman" w:cs="Times New Roman"/>
          <w:sz w:val="24"/>
          <w:szCs w:val="24"/>
        </w:rPr>
        <w:t xml:space="preserve"> foi explicitamente citada, indicando a ciência de que era a borboleta mais utilizada para essa finali</w:t>
      </w:r>
      <w:r w:rsidRPr="0068005B">
        <w:rPr>
          <w:rFonts w:ascii="Times New Roman" w:hAnsi="Times New Roman" w:cs="Times New Roman"/>
          <w:sz w:val="24"/>
          <w:szCs w:val="24"/>
        </w:rPr>
        <w:t>dade</w:t>
      </w:r>
      <w:r w:rsidR="0068005B">
        <w:rPr>
          <w:rStyle w:val="Refdenotaderodap"/>
          <w:rFonts w:ascii="Times New Roman" w:hAnsi="Times New Roman" w:cs="Times New Roman"/>
          <w:sz w:val="24"/>
          <w:szCs w:val="24"/>
        </w:rPr>
        <w:footnoteReference w:id="149"/>
      </w:r>
      <w:r w:rsidRPr="0068005B">
        <w:rPr>
          <w:rFonts w:ascii="Times New Roman" w:hAnsi="Times New Roman" w:cs="Times New Roman"/>
          <w:sz w:val="24"/>
          <w:szCs w:val="24"/>
        </w:rPr>
        <w:t>. Aparentemente, essas medidas</w:t>
      </w:r>
      <w:r>
        <w:rPr>
          <w:rFonts w:ascii="Times New Roman" w:hAnsi="Times New Roman" w:cs="Times New Roman"/>
          <w:sz w:val="24"/>
          <w:szCs w:val="24"/>
        </w:rPr>
        <w:t xml:space="preserve"> da década de 1940 foram praticamente ignoradas, e não impediram a caça continuada dos lepidópteros no interior do país por cidadãos comuns, onde qualquer ação de controle seria muito onerosa e inviável.</w:t>
      </w:r>
    </w:p>
    <w:p w14:paraId="5BCA0B41" w14:textId="77777777" w:rsidR="00340AF3" w:rsidRDefault="00340AF3" w:rsidP="00340AF3">
      <w:p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Por sua vez, a </w:t>
      </w:r>
      <w:r w:rsidRPr="009D0641">
        <w:rPr>
          <w:rFonts w:ascii="Times New Roman" w:hAnsi="Times New Roman" w:cs="Times New Roman"/>
          <w:sz w:val="24"/>
          <w:szCs w:val="24"/>
        </w:rPr>
        <w:t xml:space="preserve">Lei nº 5.197, de 3 de janeiro de 1967, </w:t>
      </w:r>
      <w:r>
        <w:rPr>
          <w:rFonts w:ascii="Times New Roman" w:hAnsi="Times New Roman" w:cs="Times New Roman"/>
          <w:sz w:val="24"/>
          <w:szCs w:val="24"/>
        </w:rPr>
        <w:t xml:space="preserve">que </w:t>
      </w:r>
      <w:r w:rsidRPr="009D0641">
        <w:rPr>
          <w:rFonts w:ascii="Times New Roman" w:hAnsi="Times New Roman" w:cs="Times New Roman"/>
          <w:sz w:val="24"/>
          <w:szCs w:val="24"/>
        </w:rPr>
        <w:t>pass</w:t>
      </w:r>
      <w:r>
        <w:rPr>
          <w:rFonts w:ascii="Times New Roman" w:hAnsi="Times New Roman" w:cs="Times New Roman"/>
          <w:sz w:val="24"/>
          <w:szCs w:val="24"/>
        </w:rPr>
        <w:t>ou</w:t>
      </w:r>
      <w:r w:rsidRPr="009D0641">
        <w:rPr>
          <w:rFonts w:ascii="Times New Roman" w:hAnsi="Times New Roman" w:cs="Times New Roman"/>
          <w:sz w:val="24"/>
          <w:szCs w:val="24"/>
        </w:rPr>
        <w:t xml:space="preserve"> a regular a caça e a exploração comercial de animais silvestres</w:t>
      </w:r>
      <w:r>
        <w:rPr>
          <w:rFonts w:ascii="Times New Roman" w:hAnsi="Times New Roman" w:cs="Times New Roman"/>
          <w:sz w:val="24"/>
          <w:szCs w:val="24"/>
        </w:rPr>
        <w:t>, revogando o comentado D</w:t>
      </w:r>
      <w:r w:rsidRPr="009D0641">
        <w:rPr>
          <w:rFonts w:ascii="Times New Roman" w:hAnsi="Times New Roman" w:cs="Times New Roman"/>
          <w:sz w:val="24"/>
          <w:szCs w:val="24"/>
        </w:rPr>
        <w:t>ecreto-lei nº 5.894</w:t>
      </w:r>
      <w:r>
        <w:rPr>
          <w:rFonts w:ascii="Times New Roman" w:hAnsi="Times New Roman" w:cs="Times New Roman"/>
          <w:sz w:val="24"/>
          <w:szCs w:val="24"/>
        </w:rPr>
        <w:t xml:space="preserve"> (Código de Caça), é bem mais geral, direta e restritiva, delegando ao Estado a sua propriedade: “</w:t>
      </w:r>
      <w:r w:rsidRPr="001367B6">
        <w:rPr>
          <w:rFonts w:ascii="Times New Roman" w:hAnsi="Times New Roman" w:cs="Times New Roman"/>
          <w:sz w:val="24"/>
          <w:szCs w:val="24"/>
        </w:rPr>
        <w:t>Art. 1º Os animais de quaisquer espécies em qualquer fase do seu desenvolvimento e que</w:t>
      </w:r>
      <w:r>
        <w:rPr>
          <w:rFonts w:ascii="Times New Roman" w:hAnsi="Times New Roman" w:cs="Times New Roman"/>
          <w:sz w:val="24"/>
          <w:szCs w:val="24"/>
        </w:rPr>
        <w:t xml:space="preserve"> </w:t>
      </w:r>
      <w:r w:rsidRPr="001367B6">
        <w:rPr>
          <w:rFonts w:ascii="Times New Roman" w:hAnsi="Times New Roman" w:cs="Times New Roman"/>
          <w:sz w:val="24"/>
          <w:szCs w:val="24"/>
        </w:rPr>
        <w:t>vivem naturalmente fora do cativeiro, constituindo a fauna silvestre, bem como seus ninhos, abrigos e</w:t>
      </w:r>
      <w:r>
        <w:rPr>
          <w:rFonts w:ascii="Times New Roman" w:hAnsi="Times New Roman" w:cs="Times New Roman"/>
          <w:sz w:val="24"/>
          <w:szCs w:val="24"/>
        </w:rPr>
        <w:t xml:space="preserve"> </w:t>
      </w:r>
      <w:r w:rsidRPr="001367B6">
        <w:rPr>
          <w:rFonts w:ascii="Times New Roman" w:hAnsi="Times New Roman" w:cs="Times New Roman"/>
          <w:sz w:val="24"/>
          <w:szCs w:val="24"/>
        </w:rPr>
        <w:t>criadouros naturais são propriedades do Estado, sendo proibida a sua utilização, perseguição,</w:t>
      </w:r>
      <w:r>
        <w:rPr>
          <w:rFonts w:ascii="Times New Roman" w:hAnsi="Times New Roman" w:cs="Times New Roman"/>
          <w:sz w:val="24"/>
          <w:szCs w:val="24"/>
        </w:rPr>
        <w:t xml:space="preserve"> </w:t>
      </w:r>
      <w:r w:rsidRPr="001367B6">
        <w:rPr>
          <w:rFonts w:ascii="Times New Roman" w:hAnsi="Times New Roman" w:cs="Times New Roman"/>
          <w:sz w:val="24"/>
          <w:szCs w:val="24"/>
        </w:rPr>
        <w:t>destruição, caça ou apanha</w:t>
      </w:r>
      <w:r>
        <w:rPr>
          <w:rFonts w:ascii="Times New Roman" w:hAnsi="Times New Roman" w:cs="Times New Roman"/>
          <w:sz w:val="24"/>
          <w:szCs w:val="24"/>
        </w:rPr>
        <w:t>”. A única menção explícita aos lepidópteros nessa Lei é em relação ao seu transporte, os assumindo como animais silvestres, assim como qualquer outro inseto: “</w:t>
      </w:r>
      <w:r w:rsidRPr="00784F3E">
        <w:rPr>
          <w:rFonts w:ascii="Times New Roman" w:hAnsi="Times New Roman" w:cs="Times New Roman"/>
          <w:sz w:val="24"/>
          <w:szCs w:val="24"/>
        </w:rPr>
        <w:t>Art. 19. O transporte interestadual e para o Exterior, de animas silvestres, lepidópteros, e outros insetos e seus produtos depende de guia de trânsito, fornecida pela autoridade competente.</w:t>
      </w:r>
      <w:r>
        <w:rPr>
          <w:rFonts w:ascii="Times New Roman" w:hAnsi="Times New Roman" w:cs="Times New Roman"/>
          <w:sz w:val="24"/>
          <w:szCs w:val="24"/>
        </w:rPr>
        <w:t xml:space="preserve"> </w:t>
      </w:r>
      <w:r w:rsidRPr="00784F3E">
        <w:rPr>
          <w:rFonts w:ascii="Times New Roman" w:hAnsi="Times New Roman" w:cs="Times New Roman"/>
          <w:sz w:val="24"/>
          <w:szCs w:val="24"/>
        </w:rPr>
        <w:t>Parágrafo único. Fica isento dessa exigência o material consignado a Instituições Científicas Oficiais</w:t>
      </w:r>
      <w:r>
        <w:rPr>
          <w:rFonts w:ascii="Times New Roman" w:hAnsi="Times New Roman" w:cs="Times New Roman"/>
          <w:sz w:val="24"/>
          <w:szCs w:val="24"/>
        </w:rPr>
        <w:t>”. Em conjunção, no sentido</w:t>
      </w:r>
      <w:r w:rsidRPr="005A4829">
        <w:rPr>
          <w:rFonts w:ascii="Times New Roman" w:hAnsi="Times New Roman" w:cs="Times New Roman"/>
          <w:sz w:val="24"/>
          <w:szCs w:val="24"/>
        </w:rPr>
        <w:t xml:space="preserve"> de</w:t>
      </w:r>
      <w:r>
        <w:rPr>
          <w:rFonts w:ascii="Times New Roman" w:hAnsi="Times New Roman" w:cs="Times New Roman"/>
          <w:sz w:val="24"/>
          <w:szCs w:val="24"/>
        </w:rPr>
        <w:t xml:space="preserve"> </w:t>
      </w:r>
      <w:r w:rsidRPr="005A4829">
        <w:rPr>
          <w:rFonts w:ascii="Times New Roman" w:hAnsi="Times New Roman" w:cs="Times New Roman"/>
          <w:sz w:val="24"/>
          <w:szCs w:val="24"/>
        </w:rPr>
        <w:t xml:space="preserve">se </w:t>
      </w:r>
      <w:r>
        <w:rPr>
          <w:rFonts w:ascii="Times New Roman" w:hAnsi="Times New Roman" w:cs="Times New Roman"/>
          <w:sz w:val="24"/>
          <w:szCs w:val="24"/>
        </w:rPr>
        <w:t>estabelece</w:t>
      </w:r>
      <w:r w:rsidRPr="005A4829">
        <w:rPr>
          <w:rFonts w:ascii="Times New Roman" w:hAnsi="Times New Roman" w:cs="Times New Roman"/>
          <w:sz w:val="24"/>
          <w:szCs w:val="24"/>
        </w:rPr>
        <w:t>r uma política de desenvolvimento do setor florestal</w:t>
      </w:r>
      <w:r>
        <w:rPr>
          <w:rFonts w:ascii="Times New Roman" w:hAnsi="Times New Roman" w:cs="Times New Roman"/>
          <w:sz w:val="24"/>
          <w:szCs w:val="24"/>
        </w:rPr>
        <w:t xml:space="preserve">, foi criado </w:t>
      </w:r>
      <w:r w:rsidRPr="005A4829">
        <w:rPr>
          <w:rFonts w:ascii="Times New Roman" w:hAnsi="Times New Roman" w:cs="Times New Roman"/>
          <w:sz w:val="24"/>
          <w:szCs w:val="24"/>
        </w:rPr>
        <w:t>pelo Decreto-lei nº 289</w:t>
      </w:r>
      <w:r>
        <w:rPr>
          <w:rFonts w:ascii="Times New Roman" w:hAnsi="Times New Roman" w:cs="Times New Roman"/>
          <w:sz w:val="24"/>
          <w:szCs w:val="24"/>
        </w:rPr>
        <w:t xml:space="preserve"> de</w:t>
      </w:r>
      <w:r w:rsidRPr="005A4829">
        <w:rPr>
          <w:rFonts w:ascii="Times New Roman" w:hAnsi="Times New Roman" w:cs="Times New Roman"/>
          <w:sz w:val="24"/>
          <w:szCs w:val="24"/>
        </w:rPr>
        <w:t xml:space="preserve"> 28 de fevereiro de 1967 o </w:t>
      </w:r>
      <w:r>
        <w:rPr>
          <w:rFonts w:ascii="Times New Roman" w:hAnsi="Times New Roman" w:cs="Times New Roman"/>
          <w:sz w:val="24"/>
          <w:szCs w:val="24"/>
        </w:rPr>
        <w:t>Instituto Brasileiro de Desenvolvimento Florestal</w:t>
      </w:r>
      <w:r w:rsidRPr="00A63137">
        <w:rPr>
          <w:rFonts w:ascii="Times New Roman" w:hAnsi="Times New Roman" w:cs="Times New Roman"/>
          <w:sz w:val="24"/>
          <w:szCs w:val="24"/>
        </w:rPr>
        <w:t xml:space="preserve"> </w:t>
      </w:r>
      <w:r>
        <w:rPr>
          <w:rFonts w:ascii="Times New Roman" w:hAnsi="Times New Roman" w:cs="Times New Roman"/>
          <w:sz w:val="24"/>
          <w:szCs w:val="24"/>
        </w:rPr>
        <w:t>(</w:t>
      </w:r>
      <w:r w:rsidRPr="005A4829">
        <w:rPr>
          <w:rFonts w:ascii="Times New Roman" w:hAnsi="Times New Roman" w:cs="Times New Roman"/>
          <w:sz w:val="24"/>
          <w:szCs w:val="24"/>
        </w:rPr>
        <w:t>IBDF</w:t>
      </w:r>
      <w:r>
        <w:rPr>
          <w:rFonts w:ascii="Times New Roman" w:hAnsi="Times New Roman" w:cs="Times New Roman"/>
          <w:sz w:val="24"/>
          <w:szCs w:val="24"/>
        </w:rPr>
        <w:t>)</w:t>
      </w:r>
      <w:r w:rsidRPr="005A4829">
        <w:rPr>
          <w:rFonts w:ascii="Times New Roman" w:hAnsi="Times New Roman" w:cs="Times New Roman"/>
          <w:sz w:val="24"/>
          <w:szCs w:val="24"/>
        </w:rPr>
        <w:t xml:space="preserve">. </w:t>
      </w:r>
      <w:r>
        <w:rPr>
          <w:rFonts w:ascii="Times New Roman" w:hAnsi="Times New Roman" w:cs="Times New Roman"/>
          <w:sz w:val="24"/>
          <w:szCs w:val="24"/>
        </w:rPr>
        <w:t>Como colocado por Cesar (2010, p. 8):</w:t>
      </w:r>
    </w:p>
    <w:p w14:paraId="711E9EEB" w14:textId="77777777" w:rsidR="00340AF3" w:rsidRDefault="00340AF3" w:rsidP="00340AF3">
      <w:pPr>
        <w:spacing w:after="0" w:line="360" w:lineRule="auto"/>
        <w:ind w:left="567" w:right="566"/>
        <w:jc w:val="both"/>
        <w:rPr>
          <w:rFonts w:ascii="Times New Roman" w:hAnsi="Times New Roman" w:cs="Times New Roman"/>
          <w:sz w:val="24"/>
          <w:szCs w:val="24"/>
        </w:rPr>
      </w:pPr>
      <w:r w:rsidRPr="005A4829">
        <w:rPr>
          <w:rFonts w:ascii="Times New Roman" w:hAnsi="Times New Roman" w:cs="Times New Roman"/>
          <w:sz w:val="24"/>
          <w:szCs w:val="24"/>
        </w:rPr>
        <w:lastRenderedPageBreak/>
        <w:t>Essa política compreenderia</w:t>
      </w:r>
      <w:r>
        <w:rPr>
          <w:rFonts w:ascii="Times New Roman" w:hAnsi="Times New Roman" w:cs="Times New Roman"/>
          <w:sz w:val="24"/>
          <w:szCs w:val="24"/>
        </w:rPr>
        <w:t xml:space="preserve"> </w:t>
      </w:r>
      <w:r w:rsidRPr="005A4829">
        <w:rPr>
          <w:rFonts w:ascii="Times New Roman" w:hAnsi="Times New Roman" w:cs="Times New Roman"/>
          <w:sz w:val="24"/>
          <w:szCs w:val="24"/>
        </w:rPr>
        <w:t>setores de preservação da fauna, projetos de florestamento e reflorestamento, administração</w:t>
      </w:r>
      <w:r>
        <w:rPr>
          <w:rFonts w:ascii="Times New Roman" w:hAnsi="Times New Roman" w:cs="Times New Roman"/>
          <w:sz w:val="24"/>
          <w:szCs w:val="24"/>
        </w:rPr>
        <w:t xml:space="preserve"> </w:t>
      </w:r>
      <w:r w:rsidRPr="005A4829">
        <w:rPr>
          <w:rFonts w:ascii="Times New Roman" w:hAnsi="Times New Roman" w:cs="Times New Roman"/>
          <w:sz w:val="24"/>
          <w:szCs w:val="24"/>
        </w:rPr>
        <w:t>de parques nacionais e reservas biológicas e facilitação do comércio exterior de produtos</w:t>
      </w:r>
      <w:r>
        <w:rPr>
          <w:rFonts w:ascii="Times New Roman" w:hAnsi="Times New Roman" w:cs="Times New Roman"/>
          <w:sz w:val="24"/>
          <w:szCs w:val="24"/>
        </w:rPr>
        <w:t xml:space="preserve"> </w:t>
      </w:r>
      <w:r w:rsidRPr="005A4829">
        <w:rPr>
          <w:rFonts w:ascii="Times New Roman" w:hAnsi="Times New Roman" w:cs="Times New Roman"/>
          <w:sz w:val="24"/>
          <w:szCs w:val="24"/>
        </w:rPr>
        <w:t>silvestres brasileiros</w:t>
      </w:r>
      <w:r>
        <w:rPr>
          <w:rFonts w:ascii="Times New Roman" w:hAnsi="Times New Roman" w:cs="Times New Roman"/>
          <w:sz w:val="24"/>
          <w:szCs w:val="24"/>
        </w:rPr>
        <w:t xml:space="preserve"> [</w:t>
      </w:r>
      <w:r w:rsidRPr="005A4829">
        <w:rPr>
          <w:rFonts w:ascii="Times New Roman" w:hAnsi="Times New Roman" w:cs="Times New Roman"/>
          <w:sz w:val="24"/>
          <w:szCs w:val="24"/>
        </w:rPr>
        <w:t>.</w:t>
      </w:r>
      <w:r>
        <w:rPr>
          <w:rFonts w:ascii="Times New Roman" w:hAnsi="Times New Roman" w:cs="Times New Roman"/>
          <w:sz w:val="24"/>
          <w:szCs w:val="24"/>
        </w:rPr>
        <w:t xml:space="preserve">..] </w:t>
      </w:r>
      <w:r w:rsidRPr="005A4829">
        <w:rPr>
          <w:rFonts w:ascii="Times New Roman" w:hAnsi="Times New Roman" w:cs="Times New Roman"/>
          <w:sz w:val="24"/>
          <w:szCs w:val="24"/>
        </w:rPr>
        <w:t>Desenvolvia experimentos florestais de espécies de</w:t>
      </w:r>
      <w:r>
        <w:rPr>
          <w:rFonts w:ascii="Times New Roman" w:hAnsi="Times New Roman" w:cs="Times New Roman"/>
          <w:sz w:val="24"/>
          <w:szCs w:val="24"/>
        </w:rPr>
        <w:t xml:space="preserve"> </w:t>
      </w:r>
      <w:r w:rsidRPr="005A4829">
        <w:rPr>
          <w:rFonts w:ascii="Times New Roman" w:hAnsi="Times New Roman" w:cs="Times New Roman"/>
          <w:sz w:val="24"/>
          <w:szCs w:val="24"/>
        </w:rPr>
        <w:t>interesse econômico, realizava a fiscalização de contrabando de peles, animais silvestres e</w:t>
      </w:r>
      <w:r>
        <w:rPr>
          <w:rFonts w:ascii="Times New Roman" w:hAnsi="Times New Roman" w:cs="Times New Roman"/>
          <w:sz w:val="24"/>
          <w:szCs w:val="24"/>
        </w:rPr>
        <w:t xml:space="preserve"> </w:t>
      </w:r>
      <w:r w:rsidRPr="005A4829">
        <w:rPr>
          <w:rFonts w:ascii="Times New Roman" w:hAnsi="Times New Roman" w:cs="Times New Roman"/>
          <w:sz w:val="24"/>
          <w:szCs w:val="24"/>
        </w:rPr>
        <w:t>espécies vegetais nativas e controle de desmatamento, entre outras atividades correlatas.</w:t>
      </w:r>
    </w:p>
    <w:p w14:paraId="3EC38333" w14:textId="77777777" w:rsidR="00340AF3" w:rsidRDefault="00340AF3" w:rsidP="00340AF3">
      <w:pPr>
        <w:spacing w:after="0" w:line="360" w:lineRule="auto"/>
        <w:ind w:right="-1" w:firstLine="708"/>
        <w:jc w:val="both"/>
        <w:rPr>
          <w:rFonts w:ascii="Times New Roman" w:hAnsi="Times New Roman" w:cs="Times New Roman"/>
          <w:sz w:val="24"/>
          <w:szCs w:val="24"/>
        </w:rPr>
      </w:pPr>
      <w:r>
        <w:rPr>
          <w:rFonts w:ascii="Times New Roman" w:hAnsi="Times New Roman" w:cs="Times New Roman"/>
          <w:sz w:val="24"/>
          <w:szCs w:val="24"/>
        </w:rPr>
        <w:t>Com a estruturação do órgão e a consecutiva possibilidade de aplicação da Lei, passam a ocorrer as primeiras ações efetivas de proibição à caça de lepidópteros a partir de meados da década de 1970. Com isso, colonos e produtores locais do interior de Santa Catarina, tradicionalmente dependentes das artesanias com asas desses insetos para a sua subsistência, passam a se organizar em associações e solicitar ao IBDF algum tipo de liberação para sua atividade. Segue um trecho de jornal, com sua justificativa:</w:t>
      </w:r>
    </w:p>
    <w:p w14:paraId="6D8D0FAB" w14:textId="77777777" w:rsidR="00340AF3" w:rsidRDefault="00340AF3" w:rsidP="00340AF3">
      <w:pPr>
        <w:spacing w:after="0" w:line="360" w:lineRule="auto"/>
        <w:ind w:left="567" w:right="566"/>
        <w:jc w:val="both"/>
        <w:rPr>
          <w:rFonts w:ascii="Times New Roman" w:hAnsi="Times New Roman" w:cs="Times New Roman"/>
          <w:sz w:val="24"/>
          <w:szCs w:val="24"/>
        </w:rPr>
      </w:pPr>
      <w:r>
        <w:rPr>
          <w:rFonts w:ascii="Times New Roman" w:hAnsi="Times New Roman" w:cs="Times New Roman"/>
          <w:sz w:val="24"/>
          <w:szCs w:val="24"/>
        </w:rPr>
        <w:t>O pedido foi feito através de memorial da Associação dos Municípios do Vale do Itajaí e é endossado pela Associação Brasileira dos Lepidópteros - Abral -, Josef Bacsfalusi, que declarou que a proibição da caça deixou de dar aos agricultores um total de 3,5 bilhoes de cruzeiros, com a venda de borboletas. / A argumentação da AMAVI e da ABRAL é de que a captura, feita somente em lavouras de ciclo curto e anual, não causa problema ecológico, e também que a aplicação de inseticidas na lavoura é a principal provocadora da elevada mortandade das borboletas. E complementa o documento que “se a captura não for feita, deixa a Nação de receber aproximadamente Cr$ 50.000.000,00 com a exportação de borboletas”, já que elas fatalmente serão mortas pelo inseticida (Correio do Povo, Jaraguá do Sul, 3 de junho de 1978, p. 1).</w:t>
      </w:r>
    </w:p>
    <w:p w14:paraId="579F12A6" w14:textId="77777777" w:rsidR="00340AF3" w:rsidRDefault="00340AF3" w:rsidP="00340AF3">
      <w:pPr>
        <w:spacing w:after="0" w:line="360" w:lineRule="auto"/>
        <w:ind w:right="-1" w:firstLine="708"/>
        <w:jc w:val="both"/>
        <w:rPr>
          <w:rFonts w:ascii="Times New Roman" w:hAnsi="Times New Roman" w:cs="Times New Roman"/>
          <w:sz w:val="24"/>
          <w:szCs w:val="24"/>
        </w:rPr>
      </w:pPr>
      <w:r>
        <w:rPr>
          <w:rFonts w:ascii="Times New Roman" w:hAnsi="Times New Roman" w:cs="Times New Roman"/>
          <w:sz w:val="24"/>
          <w:szCs w:val="24"/>
        </w:rPr>
        <w:t>Uma das soluções apresentadas seria a da criação de borboletas em cativeiro, o que foi somente implementado a partir do final da década seguinte:</w:t>
      </w:r>
    </w:p>
    <w:p w14:paraId="0C9B4A24" w14:textId="00C83C11" w:rsidR="00340AF3" w:rsidRDefault="00340AF3" w:rsidP="00340AF3">
      <w:pPr>
        <w:spacing w:after="0" w:line="360" w:lineRule="auto"/>
        <w:ind w:left="567" w:right="566"/>
        <w:jc w:val="both"/>
        <w:rPr>
          <w:rFonts w:ascii="Times New Roman" w:hAnsi="Times New Roman" w:cs="Times New Roman"/>
          <w:sz w:val="24"/>
          <w:szCs w:val="24"/>
        </w:rPr>
      </w:pPr>
      <w:r w:rsidRPr="00F56292">
        <w:rPr>
          <w:rFonts w:ascii="Times New Roman" w:hAnsi="Times New Roman" w:cs="Times New Roman"/>
          <w:sz w:val="24"/>
          <w:szCs w:val="24"/>
        </w:rPr>
        <w:t>O primeiro pedido de registro de criadouro da fauna silvestre vai ocorrer em</w:t>
      </w:r>
      <w:r>
        <w:rPr>
          <w:rFonts w:ascii="Times New Roman" w:hAnsi="Times New Roman" w:cs="Times New Roman"/>
          <w:sz w:val="24"/>
          <w:szCs w:val="24"/>
        </w:rPr>
        <w:t xml:space="preserve"> </w:t>
      </w:r>
      <w:r w:rsidRPr="00F56292">
        <w:rPr>
          <w:rFonts w:ascii="Times New Roman" w:hAnsi="Times New Roman" w:cs="Times New Roman"/>
          <w:sz w:val="24"/>
          <w:szCs w:val="24"/>
        </w:rPr>
        <w:t>1989, através de José Francisco Lisieski, em Indaial, Mario Souza, Neumann</w:t>
      </w:r>
      <w:r>
        <w:rPr>
          <w:rFonts w:ascii="Times New Roman" w:hAnsi="Times New Roman" w:cs="Times New Roman"/>
          <w:sz w:val="24"/>
          <w:szCs w:val="24"/>
        </w:rPr>
        <w:t xml:space="preserve"> </w:t>
      </w:r>
      <w:r w:rsidRPr="00F56292">
        <w:rPr>
          <w:rFonts w:ascii="Times New Roman" w:hAnsi="Times New Roman" w:cs="Times New Roman"/>
          <w:sz w:val="24"/>
          <w:szCs w:val="24"/>
        </w:rPr>
        <w:t>&amp;</w:t>
      </w:r>
      <w:r>
        <w:rPr>
          <w:rFonts w:ascii="Times New Roman" w:hAnsi="Times New Roman" w:cs="Times New Roman"/>
          <w:sz w:val="24"/>
          <w:szCs w:val="24"/>
        </w:rPr>
        <w:t xml:space="preserve"> </w:t>
      </w:r>
      <w:r w:rsidRPr="00F56292">
        <w:rPr>
          <w:rFonts w:ascii="Times New Roman" w:hAnsi="Times New Roman" w:cs="Times New Roman"/>
          <w:sz w:val="24"/>
          <w:szCs w:val="24"/>
        </w:rPr>
        <w:t>Cia</w:t>
      </w:r>
      <w:r>
        <w:rPr>
          <w:rFonts w:ascii="Times New Roman" w:hAnsi="Times New Roman" w:cs="Times New Roman"/>
          <w:sz w:val="24"/>
          <w:szCs w:val="24"/>
        </w:rPr>
        <w:t xml:space="preserve"> </w:t>
      </w:r>
      <w:r w:rsidRPr="00F56292">
        <w:rPr>
          <w:rFonts w:ascii="Times New Roman" w:hAnsi="Times New Roman" w:cs="Times New Roman"/>
          <w:sz w:val="24"/>
          <w:szCs w:val="24"/>
        </w:rPr>
        <w:t>Ltda. e Waldemar Strutz, em Taió, para a categoria de criação e comercialização de</w:t>
      </w:r>
      <w:r>
        <w:rPr>
          <w:rFonts w:ascii="Times New Roman" w:hAnsi="Times New Roman" w:cs="Times New Roman"/>
          <w:sz w:val="24"/>
          <w:szCs w:val="24"/>
        </w:rPr>
        <w:t xml:space="preserve"> </w:t>
      </w:r>
      <w:r w:rsidRPr="00F56292">
        <w:rPr>
          <w:rFonts w:ascii="Times New Roman" w:hAnsi="Times New Roman" w:cs="Times New Roman"/>
          <w:sz w:val="24"/>
          <w:szCs w:val="24"/>
        </w:rPr>
        <w:t>lepidópteros, para que pudessem legalizar os artefatos produzidos com asas de</w:t>
      </w:r>
      <w:r>
        <w:rPr>
          <w:rFonts w:ascii="Times New Roman" w:hAnsi="Times New Roman" w:cs="Times New Roman"/>
          <w:sz w:val="24"/>
          <w:szCs w:val="24"/>
        </w:rPr>
        <w:t xml:space="preserve"> </w:t>
      </w:r>
      <w:r w:rsidRPr="00F56292">
        <w:rPr>
          <w:rFonts w:ascii="Times New Roman" w:hAnsi="Times New Roman" w:cs="Times New Roman"/>
          <w:sz w:val="24"/>
          <w:szCs w:val="24"/>
        </w:rPr>
        <w:t>borboletas que precisavam ser comercializados no mercado nacional e internacional</w:t>
      </w:r>
      <w:r>
        <w:rPr>
          <w:rFonts w:ascii="Times New Roman" w:hAnsi="Times New Roman" w:cs="Times New Roman"/>
          <w:sz w:val="24"/>
          <w:szCs w:val="24"/>
        </w:rPr>
        <w:t xml:space="preserve"> (Souza, 2004, p. 1050).</w:t>
      </w:r>
    </w:p>
    <w:p w14:paraId="3C7806C5" w14:textId="4855F3DC" w:rsidR="00340AF3" w:rsidRDefault="00340AF3" w:rsidP="00340AF3">
      <w:pPr>
        <w:spacing w:after="0" w:line="360" w:lineRule="auto"/>
        <w:ind w:right="-1" w:firstLine="708"/>
        <w:jc w:val="both"/>
        <w:rPr>
          <w:rFonts w:ascii="Times New Roman" w:hAnsi="Times New Roman" w:cs="Times New Roman"/>
          <w:sz w:val="24"/>
          <w:szCs w:val="24"/>
        </w:rPr>
      </w:pPr>
      <w:r>
        <w:rPr>
          <w:rFonts w:ascii="Times New Roman" w:hAnsi="Times New Roman" w:cs="Times New Roman"/>
          <w:sz w:val="24"/>
          <w:szCs w:val="24"/>
        </w:rPr>
        <w:t xml:space="preserve">Esse foi o caminho tomado por muitos comerciantes do setor, pois, uma vez certificados como criadores, poderiam comercializar a sua produção, independente se ela </w:t>
      </w:r>
      <w:r>
        <w:rPr>
          <w:rFonts w:ascii="Times New Roman" w:hAnsi="Times New Roman" w:cs="Times New Roman"/>
          <w:sz w:val="24"/>
          <w:szCs w:val="24"/>
        </w:rPr>
        <w:lastRenderedPageBreak/>
        <w:t>era, de fato, criada ou coletada na natureza, se estabelecendo uma espécie de mercado ilegal</w:t>
      </w:r>
      <w:r w:rsidR="00D27731">
        <w:rPr>
          <w:rStyle w:val="Refdenotaderodap"/>
          <w:rFonts w:ascii="Times New Roman" w:hAnsi="Times New Roman" w:cs="Times New Roman"/>
          <w:sz w:val="24"/>
          <w:szCs w:val="24"/>
        </w:rPr>
        <w:footnoteReference w:id="150"/>
      </w:r>
      <w:r w:rsidRPr="001444FF">
        <w:rPr>
          <w:rFonts w:ascii="Times New Roman" w:hAnsi="Times New Roman" w:cs="Times New Roman"/>
          <w:sz w:val="24"/>
          <w:szCs w:val="24"/>
        </w:rPr>
        <w:t>.</w:t>
      </w:r>
      <w:r>
        <w:rPr>
          <w:rFonts w:ascii="Times New Roman" w:hAnsi="Times New Roman" w:cs="Times New Roman"/>
          <w:sz w:val="24"/>
          <w:szCs w:val="24"/>
        </w:rPr>
        <w:t xml:space="preserve"> Inclusive, é de conhecimento de geral no meio que na década de 1990 lojas associadas à criadores com registro, costumavam certificar a produção de outras mediante cobrança.</w:t>
      </w:r>
      <w:r w:rsidRPr="001B2777">
        <w:rPr>
          <w:rFonts w:ascii="Times New Roman" w:hAnsi="Times New Roman" w:cs="Times New Roman"/>
          <w:sz w:val="24"/>
          <w:szCs w:val="24"/>
        </w:rPr>
        <w:t xml:space="preserve"> </w:t>
      </w:r>
      <w:r>
        <w:rPr>
          <w:rFonts w:ascii="Times New Roman" w:hAnsi="Times New Roman" w:cs="Times New Roman"/>
          <w:sz w:val="24"/>
          <w:szCs w:val="24"/>
        </w:rPr>
        <w:t xml:space="preserve">É importante informar, que nesse período, o </w:t>
      </w:r>
      <w:r w:rsidRPr="000007CB">
        <w:rPr>
          <w:rFonts w:ascii="Times New Roman" w:hAnsi="Times New Roman" w:cs="Times New Roman"/>
          <w:sz w:val="24"/>
          <w:szCs w:val="24"/>
        </w:rPr>
        <w:t xml:space="preserve">Instituto Brasileiro do Meio Ambiente e dos Recursos Naturais Renováveis, </w:t>
      </w:r>
      <w:r>
        <w:rPr>
          <w:rFonts w:ascii="Times New Roman" w:hAnsi="Times New Roman" w:cs="Times New Roman"/>
          <w:sz w:val="24"/>
          <w:szCs w:val="24"/>
        </w:rPr>
        <w:t xml:space="preserve">órgão </w:t>
      </w:r>
      <w:r w:rsidRPr="000007CB">
        <w:rPr>
          <w:rFonts w:ascii="Times New Roman" w:hAnsi="Times New Roman" w:cs="Times New Roman"/>
          <w:sz w:val="24"/>
          <w:szCs w:val="24"/>
        </w:rPr>
        <w:t>conhecido pelo acrônimo IBAMA</w:t>
      </w:r>
      <w:r>
        <w:rPr>
          <w:rFonts w:ascii="Times New Roman" w:hAnsi="Times New Roman" w:cs="Times New Roman"/>
          <w:sz w:val="24"/>
          <w:szCs w:val="24"/>
        </w:rPr>
        <w:t xml:space="preserve">, estabelecido </w:t>
      </w:r>
      <w:r w:rsidRPr="000007CB">
        <w:rPr>
          <w:rFonts w:ascii="Times New Roman" w:hAnsi="Times New Roman" w:cs="Times New Roman"/>
          <w:sz w:val="24"/>
          <w:szCs w:val="24"/>
        </w:rPr>
        <w:t>pela Lei nº 7.735 de 22 de fevereiro de 1989</w:t>
      </w:r>
      <w:r>
        <w:rPr>
          <w:rFonts w:ascii="Times New Roman" w:hAnsi="Times New Roman" w:cs="Times New Roman"/>
          <w:sz w:val="24"/>
          <w:szCs w:val="24"/>
        </w:rPr>
        <w:t>, já havia assumido as atribuições do então extinto IBDF.</w:t>
      </w:r>
    </w:p>
    <w:p w14:paraId="63A8762D" w14:textId="77777777" w:rsidR="00340AF3" w:rsidRDefault="00340AF3" w:rsidP="00340AF3">
      <w:p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ab/>
        <w:t>Seja como for, a exploração exacerbada do comércio turístico nas grandes cidades brasileiras, as crises continuadas no turismo e o desinteresse nesse tipo de artesania, já datada e compreendida demodê, acabaram por inviabilizar a sua produção.</w:t>
      </w:r>
    </w:p>
    <w:p w14:paraId="50CA888B" w14:textId="77777777" w:rsidR="00340AF3" w:rsidRDefault="00340AF3" w:rsidP="00340AF3">
      <w:pPr>
        <w:spacing w:after="0" w:line="360" w:lineRule="auto"/>
        <w:ind w:right="-1"/>
        <w:jc w:val="both"/>
        <w:rPr>
          <w:rFonts w:ascii="Times New Roman" w:hAnsi="Times New Roman" w:cs="Times New Roman"/>
          <w:sz w:val="24"/>
          <w:szCs w:val="24"/>
        </w:rPr>
      </w:pPr>
    </w:p>
    <w:p w14:paraId="04E5216E" w14:textId="77777777" w:rsidR="00340AF3" w:rsidRPr="009D0641" w:rsidRDefault="00340AF3" w:rsidP="00340AF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6.2. </w:t>
      </w:r>
      <w:r w:rsidRPr="009D0641">
        <w:rPr>
          <w:rFonts w:ascii="Times New Roman" w:hAnsi="Times New Roman" w:cs="Times New Roman"/>
          <w:sz w:val="24"/>
          <w:szCs w:val="24"/>
        </w:rPr>
        <w:t>Ocaso do</w:t>
      </w:r>
      <w:r>
        <w:rPr>
          <w:rFonts w:ascii="Times New Roman" w:hAnsi="Times New Roman" w:cs="Times New Roman"/>
          <w:sz w:val="24"/>
          <w:szCs w:val="24"/>
        </w:rPr>
        <w:t xml:space="preserve"> </w:t>
      </w:r>
      <w:r w:rsidRPr="009D0641">
        <w:rPr>
          <w:rFonts w:ascii="Times New Roman" w:hAnsi="Times New Roman" w:cs="Times New Roman"/>
          <w:sz w:val="24"/>
          <w:szCs w:val="24"/>
        </w:rPr>
        <w:t>souvenir</w:t>
      </w:r>
      <w:r>
        <w:rPr>
          <w:rFonts w:ascii="Times New Roman" w:hAnsi="Times New Roman" w:cs="Times New Roman"/>
          <w:sz w:val="24"/>
          <w:szCs w:val="24"/>
        </w:rPr>
        <w:t xml:space="preserve"> alado</w:t>
      </w:r>
    </w:p>
    <w:p w14:paraId="65401FC6" w14:textId="22245E85" w:rsidR="00340AF3" w:rsidRDefault="00340AF3" w:rsidP="00340AF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partir da década de 1970, o comportamento dos turistas na cidade do Rio de Janeiro quase que abruptamente se modifica. O comércio turístico, ao menos no Centro, agoniza. Enquanto grupos de turistas japoneses ainda disputavam a todo custo as famosas bandejas de borboletas, como registrado: “São poucas as bandejas de borboletas azuis que restam nas lojas de </w:t>
      </w:r>
      <w:r w:rsidRPr="00026B72">
        <w:rPr>
          <w:rFonts w:ascii="Times New Roman" w:hAnsi="Times New Roman" w:cs="Times New Roman"/>
          <w:i/>
          <w:iCs/>
          <w:sz w:val="24"/>
          <w:szCs w:val="24"/>
        </w:rPr>
        <w:t>souvenirs</w:t>
      </w:r>
      <w:r>
        <w:rPr>
          <w:rFonts w:ascii="Times New Roman" w:hAnsi="Times New Roman" w:cs="Times New Roman"/>
          <w:sz w:val="24"/>
          <w:szCs w:val="24"/>
        </w:rPr>
        <w:t xml:space="preserve"> da Praça Mauá e arredores – os marinheiros do </w:t>
      </w:r>
      <w:r w:rsidRPr="00026B72">
        <w:rPr>
          <w:rFonts w:ascii="Times New Roman" w:hAnsi="Times New Roman" w:cs="Times New Roman"/>
          <w:i/>
          <w:iCs/>
          <w:sz w:val="24"/>
          <w:szCs w:val="24"/>
        </w:rPr>
        <w:t>Katori</w:t>
      </w:r>
      <w:r>
        <w:rPr>
          <w:rFonts w:ascii="Times New Roman" w:hAnsi="Times New Roman" w:cs="Times New Roman"/>
          <w:sz w:val="24"/>
          <w:szCs w:val="24"/>
        </w:rPr>
        <w:t xml:space="preserve"> e do </w:t>
      </w:r>
      <w:r w:rsidRPr="00026B72">
        <w:rPr>
          <w:rFonts w:ascii="Times New Roman" w:hAnsi="Times New Roman" w:cs="Times New Roman"/>
          <w:i/>
          <w:iCs/>
          <w:sz w:val="24"/>
          <w:szCs w:val="24"/>
        </w:rPr>
        <w:t>Mochizuki</w:t>
      </w:r>
      <w:r>
        <w:rPr>
          <w:rFonts w:ascii="Times New Roman" w:hAnsi="Times New Roman" w:cs="Times New Roman"/>
          <w:sz w:val="24"/>
          <w:szCs w:val="24"/>
        </w:rPr>
        <w:t>, que partem amanhã, compraram todas”</w:t>
      </w:r>
      <w:r w:rsidR="00D27731">
        <w:rPr>
          <w:rStyle w:val="Refdenotaderodap"/>
          <w:rFonts w:ascii="Times New Roman" w:hAnsi="Times New Roman" w:cs="Times New Roman"/>
          <w:sz w:val="24"/>
          <w:szCs w:val="24"/>
        </w:rPr>
        <w:footnoteReference w:id="151"/>
      </w:r>
      <w:r>
        <w:rPr>
          <w:rFonts w:ascii="Times New Roman" w:hAnsi="Times New Roman" w:cs="Times New Roman"/>
          <w:sz w:val="24"/>
          <w:szCs w:val="24"/>
        </w:rPr>
        <w:t>, turistas de outras regiões, pareciam as ignorar, como foi o caso dos 1500 portugueses que desembarcaram do transatlântico Infante Dom Henrique: “Ao contrário do que acontece com os americanos quando visitam o Brasil, os viajantes de Portugal pouco se detiveram nas lojas de bugigangas. Desta vez, pelo menos nas imediações do Porto, as bandejas de borboletas ficaram intactas nas prateleiras”</w:t>
      </w:r>
      <w:r w:rsidR="00F07FEC">
        <w:rPr>
          <w:rStyle w:val="Refdenotaderodap"/>
          <w:rFonts w:ascii="Times New Roman" w:hAnsi="Times New Roman" w:cs="Times New Roman"/>
          <w:sz w:val="24"/>
          <w:szCs w:val="24"/>
        </w:rPr>
        <w:footnoteReference w:id="152"/>
      </w:r>
      <w:r>
        <w:rPr>
          <w:rFonts w:ascii="Times New Roman" w:hAnsi="Times New Roman" w:cs="Times New Roman"/>
          <w:sz w:val="24"/>
          <w:szCs w:val="24"/>
        </w:rPr>
        <w:t>.</w:t>
      </w:r>
    </w:p>
    <w:p w14:paraId="680FCC37" w14:textId="0148BEC8" w:rsidR="00340AF3" w:rsidRDefault="00340AF3" w:rsidP="00340AF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 reportagem de página inteira intitulada “Onde estão os turistas para comprar nas lojas de ‘souvenirs’?”, escrita por Vivian Wiler e publicada na seção de turismo do carioca Jornal do Brasil em 1978</w:t>
      </w:r>
      <w:r w:rsidR="00F4337A">
        <w:rPr>
          <w:rStyle w:val="Refdenotaderodap"/>
          <w:rFonts w:ascii="Times New Roman" w:hAnsi="Times New Roman" w:cs="Times New Roman"/>
          <w:sz w:val="24"/>
          <w:szCs w:val="24"/>
        </w:rPr>
        <w:footnoteReference w:id="153"/>
      </w:r>
      <w:r>
        <w:rPr>
          <w:rFonts w:ascii="Times New Roman" w:hAnsi="Times New Roman" w:cs="Times New Roman"/>
          <w:sz w:val="24"/>
          <w:szCs w:val="24"/>
        </w:rPr>
        <w:t xml:space="preserve">, é determinante para a compreensão do ocaso dos souvenirs com asas de lepidópteros no Rio de Janeiro. Em uma espécie de “box”, como um preâmbulo, a convidada Iesa Rodrigues lista os artefatos mais encontrados nas lojas, ressaltando a utilidade e beleza de cada um deles, dentre os quais os itens adornados com borboletas. Sobre as bandejas, declara: “... exigem um certo </w:t>
      </w:r>
      <w:r w:rsidRPr="00411FCD">
        <w:rPr>
          <w:rFonts w:ascii="Times New Roman" w:hAnsi="Times New Roman" w:cs="Times New Roman"/>
          <w:b/>
          <w:bCs/>
          <w:sz w:val="24"/>
          <w:szCs w:val="24"/>
        </w:rPr>
        <w:t>savoir-faire</w:t>
      </w:r>
      <w:r>
        <w:rPr>
          <w:rFonts w:ascii="Times New Roman" w:hAnsi="Times New Roman" w:cs="Times New Roman"/>
          <w:sz w:val="24"/>
          <w:szCs w:val="24"/>
        </w:rPr>
        <w:t xml:space="preserve"> e muita </w:t>
      </w:r>
      <w:r>
        <w:rPr>
          <w:rFonts w:ascii="Times New Roman" w:hAnsi="Times New Roman" w:cs="Times New Roman"/>
          <w:sz w:val="24"/>
          <w:szCs w:val="24"/>
        </w:rPr>
        <w:lastRenderedPageBreak/>
        <w:t xml:space="preserve">sofisticação para se integrem na arrumação da casa. É bom saber que estão na moda, como tudo o mais que for exótico, tropical e naturalista”. Na reportagem propriamente dita, a autora comenta sobre lojas que visitou no Centro e Copacabana, transcrevendo a fala de alguns lojistas. Dentre os entrevistados, </w:t>
      </w:r>
      <w:r w:rsidRPr="00144534">
        <w:rPr>
          <w:rFonts w:ascii="Times New Roman" w:hAnsi="Times New Roman" w:cs="Times New Roman"/>
          <w:sz w:val="24"/>
          <w:szCs w:val="24"/>
        </w:rPr>
        <w:t>Daniel Teixeira</w:t>
      </w:r>
      <w:r>
        <w:rPr>
          <w:rFonts w:ascii="Times New Roman" w:hAnsi="Times New Roman" w:cs="Times New Roman"/>
          <w:sz w:val="24"/>
          <w:szCs w:val="24"/>
        </w:rPr>
        <w:t>, proprietário e fundador da Florida Bazar, reconhecida loja no ramo de artesanias com lepidópteros há quase 40 anos, deixou alguns testemunhos da situação naquele momento:</w:t>
      </w:r>
    </w:p>
    <w:p w14:paraId="411A394A" w14:textId="77777777" w:rsidR="00340AF3" w:rsidRDefault="00340AF3" w:rsidP="00340AF3">
      <w:pPr>
        <w:spacing w:after="0" w:line="360" w:lineRule="auto"/>
        <w:ind w:left="567" w:right="566"/>
        <w:jc w:val="both"/>
        <w:rPr>
          <w:rFonts w:ascii="Times New Roman" w:hAnsi="Times New Roman" w:cs="Times New Roman"/>
          <w:sz w:val="24"/>
          <w:szCs w:val="24"/>
        </w:rPr>
      </w:pPr>
      <w:r>
        <w:rPr>
          <w:rFonts w:ascii="Times New Roman" w:hAnsi="Times New Roman" w:cs="Times New Roman"/>
          <w:sz w:val="24"/>
          <w:szCs w:val="24"/>
        </w:rPr>
        <w:t>– Nós do Florida Bazar trabalhamos mais com o pessoal do cais, mas quase não há navios atracados. Tenho um estoque de borboletas, mas nos deram um prazo para conseguir a licença para a venda, ou então seremos obrigados a destruir o material. Por isso funciona hoje, junto ao comércio de souvenirs, uma loja de loteria esportiva, além de venda de pilhas e de canetas. E depois, quem pode trabalhar com essa bagunça na Praça Mauá? É só chegar de manhã e se espantar com os mendigos que dormem a porta da loja. Hoje, não é mais possível explorar o estrangeiro. Há mil maneiras de tirar dinheiro do gringo, honestamente. E há pessoas cobrando Cr$ 800 por uma corrida de taxi, comprando pedras preciosas que, depois, o turista descobrira que é falsa. / Mostrando a loja vazia – “é assim o dia inteiro, a não ser uma vez por mês, quando chega navio”.</w:t>
      </w:r>
    </w:p>
    <w:p w14:paraId="2614A786" w14:textId="77777777" w:rsidR="00340AF3" w:rsidRDefault="00340AF3" w:rsidP="00340AF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O então proprietário da Charles Presentes, outra loja de tradição nesse mercado, localizada também na região da Praça Mauá, no Centro, deixou igualmente as suas impressões:</w:t>
      </w:r>
    </w:p>
    <w:p w14:paraId="016B78C7" w14:textId="77777777" w:rsidR="00340AF3" w:rsidRDefault="00340AF3" w:rsidP="00340AF3">
      <w:pPr>
        <w:spacing w:after="0" w:line="360" w:lineRule="auto"/>
        <w:ind w:left="567" w:right="566"/>
        <w:jc w:val="both"/>
        <w:rPr>
          <w:rFonts w:ascii="Times New Roman" w:hAnsi="Times New Roman" w:cs="Times New Roman"/>
          <w:sz w:val="24"/>
          <w:szCs w:val="24"/>
        </w:rPr>
      </w:pPr>
      <w:r>
        <w:rPr>
          <w:rFonts w:ascii="Times New Roman" w:hAnsi="Times New Roman" w:cs="Times New Roman"/>
          <w:sz w:val="24"/>
          <w:szCs w:val="24"/>
        </w:rPr>
        <w:t>[O entrevistado: Fernando Meireles?] ... garante que o turista gosta de tudo, ou melhor “gostava, isso no tempo em que havia turista estrangeiro”. / O turista nacional, olha para um lindo prato feito com asas de borboletas, por exemplo, e torce o nariz, achando-o de mau-gosto. / Vazias de turistas sendo taxadas duramente na venda dos fósseis, animais empalhados e borboletas que possuem “que são obrigadas a vir de viveiros”, qual será o futuro das lojas de souvenirs? O certo é que os turistas continuarão comprando borboletas, “que não se sabe como vão parar nos viveiros”, na opinião de Fernando Meireles.</w:t>
      </w:r>
    </w:p>
    <w:p w14:paraId="13052D82" w14:textId="77777777" w:rsidR="00340AF3" w:rsidRDefault="00340AF3" w:rsidP="00340AF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Nesse par de depoimentos fica evidente o impacto da aplicação das leis ambientais sobre as artesanias com borboletas, pois passaram a necessitar de certificação</w:t>
      </w:r>
      <w:r w:rsidRPr="006F1BA9">
        <w:rPr>
          <w:rFonts w:ascii="Times New Roman" w:hAnsi="Times New Roman" w:cs="Times New Roman"/>
          <w:sz w:val="24"/>
          <w:szCs w:val="24"/>
        </w:rPr>
        <w:t xml:space="preserve"> </w:t>
      </w:r>
      <w:r>
        <w:rPr>
          <w:rFonts w:ascii="Times New Roman" w:hAnsi="Times New Roman" w:cs="Times New Roman"/>
          <w:sz w:val="24"/>
          <w:szCs w:val="24"/>
        </w:rPr>
        <w:t xml:space="preserve">para serem comercializadas. Essa exigência, como previamente colocado e como sugere o segundo </w:t>
      </w:r>
      <w:r>
        <w:rPr>
          <w:rFonts w:ascii="Times New Roman" w:hAnsi="Times New Roman" w:cs="Times New Roman"/>
          <w:sz w:val="24"/>
          <w:szCs w:val="24"/>
        </w:rPr>
        <w:lastRenderedPageBreak/>
        <w:t>entrevistado, não impede a caça de lepidópteros na natureza e acaba por estabelecer a figura dos certificadores, criando uma espécie de mercado paralelo</w:t>
      </w:r>
      <w:r w:rsidRPr="00F8210D">
        <w:rPr>
          <w:rFonts w:ascii="Times New Roman" w:hAnsi="Times New Roman" w:cs="Times New Roman"/>
          <w:sz w:val="24"/>
          <w:szCs w:val="24"/>
        </w:rPr>
        <w:t xml:space="preserve"> </w:t>
      </w:r>
      <w:r>
        <w:rPr>
          <w:rFonts w:ascii="Times New Roman" w:hAnsi="Times New Roman" w:cs="Times New Roman"/>
          <w:sz w:val="24"/>
          <w:szCs w:val="24"/>
        </w:rPr>
        <w:t>ilegal.</w:t>
      </w:r>
    </w:p>
    <w:p w14:paraId="48AF8515" w14:textId="071E33B5" w:rsidR="00340AF3" w:rsidRDefault="00340AF3" w:rsidP="00340AF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Nessa época, por outro lado, com o turismo interno bem estabelecido, pelo menos no que diz respeito às capitais dos estados e algumas cidades com atrações mais explícitas, havia um movimento de se consagrar artesanatos típicos para cada região. No caso, os artefatos de madeira com marchetaria e asas de borboletas, tradicionalmente produzidos no sul do Brasil, foram legitimamente incorporados como típicos de Santa Catarina e Paraná, em especial da cidade de Curitiba. Marcenarias em atividade na época nessa cidade, como a Casa da Madeira Bonatto Cia Ltda, estabelecida no início da década de 1960, passaram a produzi-los majoritariamente com representações de araucárias, planta símbolo do Paraná (Carvalho, 2013). </w:t>
      </w:r>
      <w:r w:rsidRPr="00BB0AEA">
        <w:rPr>
          <w:rFonts w:ascii="Times New Roman" w:hAnsi="Times New Roman" w:cs="Times New Roman"/>
          <w:sz w:val="24"/>
          <w:szCs w:val="24"/>
        </w:rPr>
        <w:t xml:space="preserve">Na amostra </w:t>
      </w:r>
      <w:r>
        <w:rPr>
          <w:rFonts w:ascii="Times New Roman" w:hAnsi="Times New Roman" w:cs="Times New Roman"/>
          <w:sz w:val="24"/>
          <w:szCs w:val="24"/>
        </w:rPr>
        <w:t xml:space="preserve">de Carvalho &amp; Zacca (em prep.) </w:t>
      </w:r>
      <w:r w:rsidRPr="00BB0AEA">
        <w:rPr>
          <w:rFonts w:ascii="Times New Roman" w:hAnsi="Times New Roman" w:cs="Times New Roman"/>
          <w:sz w:val="24"/>
          <w:szCs w:val="24"/>
        </w:rPr>
        <w:t>registrou-se apenas duas bandejas dess</w:t>
      </w:r>
      <w:r>
        <w:rPr>
          <w:rFonts w:ascii="Times New Roman" w:hAnsi="Times New Roman" w:cs="Times New Roman"/>
          <w:sz w:val="24"/>
          <w:szCs w:val="24"/>
        </w:rPr>
        <w:t>e</w:t>
      </w:r>
      <w:r w:rsidRPr="00BB0AEA">
        <w:rPr>
          <w:rFonts w:ascii="Times New Roman" w:hAnsi="Times New Roman" w:cs="Times New Roman"/>
          <w:sz w:val="24"/>
          <w:szCs w:val="24"/>
        </w:rPr>
        <w:t xml:space="preserve"> </w:t>
      </w:r>
      <w:r>
        <w:rPr>
          <w:rFonts w:ascii="Times New Roman" w:hAnsi="Times New Roman" w:cs="Times New Roman"/>
          <w:sz w:val="24"/>
          <w:szCs w:val="24"/>
        </w:rPr>
        <w:t>fabricante</w:t>
      </w:r>
      <w:r w:rsidRPr="00BB0AEA">
        <w:rPr>
          <w:rFonts w:ascii="Times New Roman" w:hAnsi="Times New Roman" w:cs="Times New Roman"/>
          <w:sz w:val="24"/>
          <w:szCs w:val="24"/>
        </w:rPr>
        <w:t>, sem indicação de vendedor</w:t>
      </w:r>
      <w:r>
        <w:rPr>
          <w:rFonts w:ascii="Times New Roman" w:hAnsi="Times New Roman" w:cs="Times New Roman"/>
          <w:sz w:val="24"/>
          <w:szCs w:val="24"/>
        </w:rPr>
        <w:t xml:space="preserve"> para o mercado local (Figura 2</w:t>
      </w:r>
      <w:r w:rsidR="00552211">
        <w:rPr>
          <w:rFonts w:ascii="Times New Roman" w:hAnsi="Times New Roman" w:cs="Times New Roman"/>
          <w:sz w:val="24"/>
          <w:szCs w:val="24"/>
        </w:rPr>
        <w:t>2</w:t>
      </w:r>
      <w:r>
        <w:rPr>
          <w:rFonts w:ascii="Times New Roman" w:hAnsi="Times New Roman" w:cs="Times New Roman"/>
          <w:sz w:val="24"/>
          <w:szCs w:val="24"/>
        </w:rPr>
        <w:t>). Essa firma chegou a abrir uma grande loja no famoso Edifício Farid Surugi (</w:t>
      </w:r>
      <w:r w:rsidRPr="00774C62">
        <w:rPr>
          <w:rFonts w:ascii="Times New Roman" w:hAnsi="Times New Roman" w:cs="Times New Roman"/>
          <w:sz w:val="24"/>
          <w:szCs w:val="24"/>
        </w:rPr>
        <w:t>Rua Presidente Faria 51</w:t>
      </w:r>
      <w:r>
        <w:rPr>
          <w:rFonts w:ascii="Times New Roman" w:hAnsi="Times New Roman" w:cs="Times New Roman"/>
          <w:sz w:val="24"/>
          <w:szCs w:val="24"/>
        </w:rPr>
        <w:t xml:space="preserve">), no </w:t>
      </w:r>
      <w:r w:rsidRPr="00774C62">
        <w:rPr>
          <w:rFonts w:ascii="Times New Roman" w:hAnsi="Times New Roman" w:cs="Times New Roman"/>
          <w:sz w:val="24"/>
          <w:szCs w:val="24"/>
        </w:rPr>
        <w:t xml:space="preserve">Centro </w:t>
      </w:r>
      <w:r>
        <w:rPr>
          <w:rFonts w:ascii="Times New Roman" w:hAnsi="Times New Roman" w:cs="Times New Roman"/>
          <w:sz w:val="24"/>
          <w:szCs w:val="24"/>
        </w:rPr>
        <w:t>de Curitiba em meados dos anos de 1970</w:t>
      </w:r>
      <w:r w:rsidR="00374341">
        <w:rPr>
          <w:rStyle w:val="Refdenotaderodap"/>
          <w:rFonts w:ascii="Times New Roman" w:hAnsi="Times New Roman" w:cs="Times New Roman"/>
          <w:sz w:val="24"/>
          <w:szCs w:val="24"/>
        </w:rPr>
        <w:footnoteReference w:id="154"/>
      </w:r>
      <w:r>
        <w:rPr>
          <w:rFonts w:ascii="Times New Roman" w:hAnsi="Times New Roman" w:cs="Times New Roman"/>
          <w:sz w:val="24"/>
          <w:szCs w:val="24"/>
        </w:rPr>
        <w:t>. A julgar pelo que se vê hoje nas feiras de antiguidades e brechós no Rio de Janeiro, turistas cariocas que viajavam para o sul, costumavam trazer bandejas, caixinhas e cinzeiros com motivos de araucária como souvenirs. Talvez, por isso, esses objetos, de uma maneira geral, mesmo os mais antigos, portando representações de paisagens do Rio em sua maioria, sejam hoje tão associados aos Paraná, como já colocado.</w:t>
      </w:r>
    </w:p>
    <w:p w14:paraId="10914618" w14:textId="77777777" w:rsidR="00340AF3" w:rsidRDefault="00340AF3" w:rsidP="00340AF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Uma última reportagem importante a ser considerada, uma vez que que trata exclusivamente de artesanias com lepidópteros, foi publicada em 1996 pela revista carioca Manchete. Tendo sido escrita por Anna Muggiati a partir de entrevistas em Santa Catarina, inclui inúmeras fotografias de Lena Trindade reproduzidas em cores (Muggiati. 1996). A motivação central dessa matéria foi a tentativa da defesa da atividade, divulgando aos brasileiros que a manufatura de souvenirs com asas de borboletas, sempre muito malvista, por se relacionar à caça ilegal de lepidópteros na natureza e a exploração infantil, naquele momento havia transmutado:</w:t>
      </w:r>
    </w:p>
    <w:p w14:paraId="303ABF37" w14:textId="3AD37636" w:rsidR="00340AF3" w:rsidRDefault="00340AF3" w:rsidP="00340AF3">
      <w:pPr>
        <w:spacing w:after="0" w:line="360" w:lineRule="auto"/>
        <w:ind w:left="567" w:right="566"/>
        <w:jc w:val="both"/>
        <w:rPr>
          <w:rFonts w:ascii="Times New Roman" w:hAnsi="Times New Roman" w:cs="Times New Roman"/>
          <w:sz w:val="24"/>
          <w:szCs w:val="24"/>
        </w:rPr>
      </w:pPr>
      <w:r>
        <w:rPr>
          <w:rFonts w:ascii="Times New Roman" w:hAnsi="Times New Roman" w:cs="Times New Roman"/>
          <w:sz w:val="24"/>
          <w:szCs w:val="24"/>
        </w:rPr>
        <w:t xml:space="preserve">Pode-se acusar de tudo os quadros com borboletas azuis que saem de São Bento do Sul nas mãos de turistas de todo o mundo. De cafonas, de serem uma maldade com as bichinhas, de interromper um raro momento na natureza.... Só não se pode dizer que destruam a natureza. Diferente de outros lugares, onde caçadores ilegais extinguem espécies movidos pela ganância, </w:t>
      </w:r>
      <w:r>
        <w:rPr>
          <w:rFonts w:ascii="Times New Roman" w:hAnsi="Times New Roman" w:cs="Times New Roman"/>
          <w:sz w:val="24"/>
          <w:szCs w:val="24"/>
        </w:rPr>
        <w:lastRenderedPageBreak/>
        <w:t>lá a criação das borboletas é acompanhada passo a passo. Antes de virarem suvenir, elas polinizaram várias flores, cumprindo seu papel na preservação da Mata Atlântica. Pode ser kitsch, mas é ecológico (Muggiati, 1996, p.62).</w:t>
      </w:r>
    </w:p>
    <w:p w14:paraId="58C6792B" w14:textId="77777777" w:rsidR="00340AF3" w:rsidRDefault="00340AF3" w:rsidP="00340AF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 matéria, aparecem declarações e fotos de Ivo Rank e Herbert Miers, colecionadores e criadores de lepidópteros, Elizabeth Vavassori, dona da Arteval – </w:t>
      </w:r>
      <w:r w:rsidRPr="00B73A25">
        <w:rPr>
          <w:rFonts w:ascii="Times New Roman" w:hAnsi="Times New Roman" w:cs="Times New Roman"/>
          <w:sz w:val="24"/>
          <w:szCs w:val="24"/>
        </w:rPr>
        <w:t xml:space="preserve">Ind. Com. Artesanato Vavassori Ltda </w:t>
      </w:r>
      <w:r>
        <w:rPr>
          <w:rFonts w:ascii="Times New Roman" w:hAnsi="Times New Roman" w:cs="Times New Roman"/>
          <w:sz w:val="24"/>
          <w:szCs w:val="24"/>
        </w:rPr>
        <w:t>(Joinville, SC), firma especializada na produção de artefatos decorados com asas de lepidópteros, além do artista plástico Shiba. Na reportagem está registrado que havia nessa época 19 criadores de borboletas nesse estado, assim como cinco pequenas empresas que compravam as borboletas e comercializavam as peças artesanais na Região de Santa Catarina. Ivo Rank, grande conhecedor da biologia de borboletas, registra que produz entre mil e cinco mil borboletas por mês no seu viveiro. Seus números são baixíssimos, se levarmos em consideração que só para cobrir inteiramente o fundo de uma bandeja ou quadro de tamanho grande (algo entorno de 50 x 40 cm) com motivos geométricos, se utilizava entre 200 e 300 exemplares de lepidópteros. Logo no início, a repórter conclui que: “Concentrada principalmente em Santa Catarina, a arte de criar e emoldurar borboletas é mantida em empresas familiares, tradição passada de pai para filho. Não dá dinheiro, mas já teve seus dias de glória, quando o mercado turístico era mais forte, e quando as restrições às exportações de produtos de origem animal eram menos duras” (Muggiati, 1998, p. 66). As firmas que no passado produziram massivamente esse tipo de artesanato em São Bento do Sul, como a Zipperer, Artefama e Serraltense, cresceram junto ao mercado moveleiro, e, pelo menos há duas décadas, já não produziam mais pequenos artefatos, os quais eram produzidos em altíssimo nível artesanal. Nas várias fotografias que ilustram a reportagem são exibidas bandejas, quadros e outras artefatos produzidos pela Arteval. Essas seguem o modelo Zipperer, porém se mostrando claramente como imitações simplificadas: as madeiras claras usadas nas molduras sugerem o uso de cedro (</w:t>
      </w:r>
      <w:r w:rsidRPr="00404741">
        <w:rPr>
          <w:rFonts w:ascii="Times New Roman" w:hAnsi="Times New Roman" w:cs="Times New Roman"/>
          <w:i/>
          <w:iCs/>
          <w:sz w:val="24"/>
          <w:szCs w:val="24"/>
        </w:rPr>
        <w:t>Cedrela</w:t>
      </w:r>
      <w:r>
        <w:rPr>
          <w:rFonts w:ascii="Times New Roman" w:hAnsi="Times New Roman" w:cs="Times New Roman"/>
          <w:sz w:val="24"/>
          <w:szCs w:val="24"/>
        </w:rPr>
        <w:t xml:space="preserve"> spp.) no lugar das madeiras de lei do passado; essas são</w:t>
      </w:r>
      <w:r w:rsidRPr="00686FD4">
        <w:rPr>
          <w:rFonts w:ascii="Times New Roman" w:hAnsi="Times New Roman" w:cs="Times New Roman"/>
          <w:sz w:val="24"/>
          <w:szCs w:val="24"/>
        </w:rPr>
        <w:t xml:space="preserve"> </w:t>
      </w:r>
      <w:r>
        <w:rPr>
          <w:rFonts w:ascii="Times New Roman" w:hAnsi="Times New Roman" w:cs="Times New Roman"/>
          <w:sz w:val="24"/>
          <w:szCs w:val="24"/>
        </w:rPr>
        <w:t>evidentemente envernizadas e não polidas e lustradas como nas artesanias originais; o trabalho de marchetaria se restringe apenas a alguns frisos paralelos em contraposição ao trabalho complexo encontrado na produção das décadas anteriores; a pintura reversa, quando presente, insistentemente registra de forma muito grosseira o Pão de Açúcar e o Corcovado, ícones turísticos de maior procura. Só as borboletas são as mesmas.</w:t>
      </w:r>
    </w:p>
    <w:p w14:paraId="51235ECE" w14:textId="77777777" w:rsidR="00340AF3" w:rsidRDefault="00340AF3" w:rsidP="00340AF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De uma forma geral, seria um equívoco associar o ocaso dos souvenirs cariocas unicamente a questões internas do país, como é o caso do uso de madeiras de árvores </w:t>
      </w:r>
      <w:r>
        <w:rPr>
          <w:rFonts w:ascii="Times New Roman" w:hAnsi="Times New Roman" w:cs="Times New Roman"/>
          <w:sz w:val="24"/>
          <w:szCs w:val="24"/>
        </w:rPr>
        <w:lastRenderedPageBreak/>
        <w:t xml:space="preserve">nativas e lepidópteros em artesanias. Ao longo do século XX, </w:t>
      </w:r>
      <w:r w:rsidRPr="009D0641">
        <w:rPr>
          <w:rFonts w:ascii="Times New Roman" w:hAnsi="Times New Roman" w:cs="Times New Roman"/>
          <w:sz w:val="24"/>
          <w:szCs w:val="24"/>
        </w:rPr>
        <w:t>a produção industrial de itens de plástico e metal, mais práticos e baratos, passou a substituir a de muitos dos produtos artesanais em todo o mundo, movimento que chegou também ao comércio turístico.</w:t>
      </w:r>
      <w:r>
        <w:rPr>
          <w:rFonts w:ascii="Times New Roman" w:hAnsi="Times New Roman" w:cs="Times New Roman"/>
          <w:sz w:val="24"/>
          <w:szCs w:val="24"/>
        </w:rPr>
        <w:t xml:space="preserve"> Sob o ponto de vista de sua classificação, segue um trecho de Denis (2000, p. 95):</w:t>
      </w:r>
    </w:p>
    <w:p w14:paraId="54F8EC29" w14:textId="77777777" w:rsidR="00340AF3" w:rsidRDefault="00340AF3" w:rsidP="00340AF3">
      <w:pPr>
        <w:spacing w:after="0" w:line="360" w:lineRule="auto"/>
        <w:ind w:left="567" w:right="566"/>
        <w:jc w:val="both"/>
        <w:rPr>
          <w:rFonts w:ascii="Times New Roman" w:hAnsi="Times New Roman" w:cs="Times New Roman"/>
          <w:sz w:val="24"/>
          <w:szCs w:val="24"/>
        </w:rPr>
      </w:pPr>
      <w:r>
        <w:rPr>
          <w:rFonts w:ascii="Times New Roman" w:hAnsi="Times New Roman" w:cs="Times New Roman"/>
          <w:sz w:val="24"/>
          <w:szCs w:val="24"/>
        </w:rPr>
        <w:t xml:space="preserve">Partindo dos pressupostos antes estabelecidos de que os objetos aqui classificados como </w:t>
      </w:r>
      <w:r w:rsidRPr="00D22970">
        <w:rPr>
          <w:rFonts w:ascii="Times New Roman" w:hAnsi="Times New Roman" w:cs="Times New Roman"/>
          <w:i/>
          <w:iCs/>
          <w:sz w:val="24"/>
          <w:szCs w:val="24"/>
        </w:rPr>
        <w:t>souvenirs</w:t>
      </w:r>
      <w:r>
        <w:rPr>
          <w:rFonts w:ascii="Times New Roman" w:hAnsi="Times New Roman" w:cs="Times New Roman"/>
          <w:sz w:val="24"/>
          <w:szCs w:val="24"/>
        </w:rPr>
        <w:t xml:space="preserve"> fazem uso da matéria-prima natural nacional para traduzir o Brasil para o estrangeiro e de que os objetos aqui classificados como </w:t>
      </w:r>
      <w:r w:rsidRPr="00D22970">
        <w:rPr>
          <w:rFonts w:ascii="Times New Roman" w:hAnsi="Times New Roman" w:cs="Times New Roman"/>
          <w:i/>
          <w:iCs/>
          <w:sz w:val="24"/>
          <w:szCs w:val="24"/>
        </w:rPr>
        <w:t>memorabilia</w:t>
      </w:r>
      <w:r>
        <w:rPr>
          <w:rFonts w:ascii="Times New Roman" w:hAnsi="Times New Roman" w:cs="Times New Roman"/>
          <w:sz w:val="24"/>
          <w:szCs w:val="24"/>
        </w:rPr>
        <w:t xml:space="preserve"> fazem uso da matéria estrangeira para dignificar o Brasil aos olhos dos próprios brasileiros, como devemos entender aqueles objetos que não se encaixam em nenhuma das duas categorias?</w:t>
      </w:r>
    </w:p>
    <w:p w14:paraId="6C88CD3D" w14:textId="77777777" w:rsidR="00340AF3" w:rsidRDefault="00340AF3" w:rsidP="00340AF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Dessa forma, dos souvenirs se passou aos </w:t>
      </w:r>
      <w:r w:rsidRPr="001E6AF5">
        <w:rPr>
          <w:rFonts w:ascii="Times New Roman" w:hAnsi="Times New Roman" w:cs="Times New Roman"/>
          <w:i/>
          <w:iCs/>
          <w:sz w:val="24"/>
          <w:szCs w:val="24"/>
        </w:rPr>
        <w:t>memorabilia</w:t>
      </w:r>
      <w:r>
        <w:rPr>
          <w:rFonts w:ascii="Times New Roman" w:hAnsi="Times New Roman" w:cs="Times New Roman"/>
          <w:sz w:val="24"/>
          <w:szCs w:val="24"/>
        </w:rPr>
        <w:t xml:space="preserve">, cuja definição também se pulveriza, em que as imagens icônicas da cidade aparecem aplicadas na superfície de uma gama cada vez mais extensa e desgovernada de objetos (Dennis, 2000, p. 93). </w:t>
      </w:r>
      <w:r w:rsidRPr="009D0641">
        <w:rPr>
          <w:rFonts w:ascii="Times New Roman" w:hAnsi="Times New Roman" w:cs="Times New Roman"/>
          <w:sz w:val="24"/>
          <w:szCs w:val="24"/>
        </w:rPr>
        <w:t>Assim, sob o ponto de vista estético e comercial, as bandejas de borboletas pararam no tempo, tornando-se, sob vários aspectos, itens cada vez mais anacrônicos ao longo da segunda metade do século XX.</w:t>
      </w:r>
      <w:r>
        <w:rPr>
          <w:rFonts w:ascii="Times New Roman" w:hAnsi="Times New Roman" w:cs="Times New Roman"/>
          <w:sz w:val="24"/>
          <w:szCs w:val="24"/>
        </w:rPr>
        <w:t xml:space="preserve"> Como bem colocado por Perrota (2018, p. 118):</w:t>
      </w:r>
    </w:p>
    <w:p w14:paraId="57369006" w14:textId="77777777" w:rsidR="00340AF3" w:rsidRDefault="00340AF3" w:rsidP="00340AF3">
      <w:pPr>
        <w:spacing w:after="0" w:line="360" w:lineRule="auto"/>
        <w:ind w:left="567" w:right="566"/>
        <w:jc w:val="both"/>
        <w:rPr>
          <w:rFonts w:ascii="Times New Roman" w:hAnsi="Times New Roman" w:cs="Times New Roman"/>
          <w:sz w:val="24"/>
          <w:szCs w:val="24"/>
        </w:rPr>
      </w:pPr>
      <w:r w:rsidRPr="00C45DC6">
        <w:rPr>
          <w:rFonts w:ascii="Times New Roman" w:hAnsi="Times New Roman" w:cs="Times New Roman"/>
          <w:sz w:val="24"/>
          <w:szCs w:val="24"/>
        </w:rPr>
        <w:t>Hoje em dia – mundo globalizado e turismo massificado –, há cada vez menos produtos locais. Em qualquer cidade do mundo, os mesmos objetos (boné, camiseta, chaveiro, caneca...) se repetem em formas muito parecidas. No nordeste brasileiro, os ditos “artesanatos locais”, especialmente de barro, se repetem exatamente iguais em diversas localidades. Nas cidades litorâneas, as estampas de sol e praia, que adornam objetos e roupas, são exatamente as mesmas que aparecem no Caribe e em outros destinos internacionais. Fácil encontrar um “made in china” em vários deles.</w:t>
      </w:r>
    </w:p>
    <w:p w14:paraId="6340218D" w14:textId="0523AAA8" w:rsidR="00340AF3" w:rsidRDefault="00340AF3" w:rsidP="00340AF3">
      <w:pPr>
        <w:spacing w:after="0" w:line="360" w:lineRule="auto"/>
        <w:ind w:right="-1" w:firstLine="567"/>
        <w:jc w:val="both"/>
        <w:rPr>
          <w:rFonts w:ascii="Times New Roman" w:hAnsi="Times New Roman" w:cs="Times New Roman"/>
          <w:sz w:val="24"/>
          <w:szCs w:val="24"/>
        </w:rPr>
      </w:pPr>
      <w:r>
        <w:rPr>
          <w:rFonts w:ascii="Times New Roman" w:hAnsi="Times New Roman" w:cs="Times New Roman"/>
          <w:sz w:val="24"/>
          <w:szCs w:val="24"/>
        </w:rPr>
        <w:t xml:space="preserve">Assim, </w:t>
      </w:r>
      <w:r w:rsidR="00054A27">
        <w:rPr>
          <w:rFonts w:ascii="Times New Roman" w:hAnsi="Times New Roman" w:cs="Times New Roman"/>
          <w:sz w:val="24"/>
          <w:szCs w:val="24"/>
        </w:rPr>
        <w:t xml:space="preserve">como citado no Prólogo, </w:t>
      </w:r>
      <w:r>
        <w:rPr>
          <w:rFonts w:ascii="Times New Roman" w:hAnsi="Times New Roman" w:cs="Times New Roman"/>
          <w:sz w:val="24"/>
          <w:szCs w:val="24"/>
        </w:rPr>
        <w:t>logo no primeiro ano do século XXI, na exposição temporária intitulada “A Paisagem Carioca”, ocorrida no Museu de Arte Moderna, na cidade do Rio de Janeiro</w:t>
      </w:r>
      <w:r w:rsidR="00194EFF">
        <w:rPr>
          <w:rStyle w:val="Refdenotaderodap"/>
          <w:rFonts w:ascii="Times New Roman" w:hAnsi="Times New Roman" w:cs="Times New Roman"/>
          <w:sz w:val="24"/>
          <w:szCs w:val="24"/>
        </w:rPr>
        <w:footnoteReference w:id="155"/>
      </w:r>
      <w:r>
        <w:rPr>
          <w:rFonts w:ascii="Times New Roman" w:hAnsi="Times New Roman" w:cs="Times New Roman"/>
          <w:sz w:val="24"/>
          <w:szCs w:val="24"/>
        </w:rPr>
        <w:t>, o carioca testemunha o tempo do ocaso se findar</w:t>
      </w:r>
      <w:r w:rsidR="00A30149" w:rsidRPr="00A30149">
        <w:rPr>
          <w:rFonts w:ascii="Times New Roman" w:hAnsi="Times New Roman" w:cs="Times New Roman"/>
          <w:sz w:val="24"/>
          <w:szCs w:val="24"/>
        </w:rPr>
        <w:t xml:space="preserve"> </w:t>
      </w:r>
      <w:r w:rsidR="00A30149">
        <w:rPr>
          <w:rFonts w:ascii="Times New Roman" w:hAnsi="Times New Roman" w:cs="Times New Roman"/>
          <w:sz w:val="24"/>
          <w:szCs w:val="24"/>
        </w:rPr>
        <w:t>para</w:t>
      </w:r>
      <w:r w:rsidR="00641DBE">
        <w:rPr>
          <w:rFonts w:ascii="Times New Roman" w:hAnsi="Times New Roman" w:cs="Times New Roman"/>
          <w:sz w:val="24"/>
          <w:szCs w:val="24"/>
        </w:rPr>
        <w:t xml:space="preserve"> o Souvenir Alado</w:t>
      </w:r>
      <w:r>
        <w:rPr>
          <w:rFonts w:ascii="Times New Roman" w:hAnsi="Times New Roman" w:cs="Times New Roman"/>
          <w:sz w:val="24"/>
          <w:szCs w:val="24"/>
        </w:rPr>
        <w:t xml:space="preserve">. Nessa, </w:t>
      </w:r>
      <w:r w:rsidR="003E2404">
        <w:rPr>
          <w:rFonts w:ascii="Times New Roman" w:hAnsi="Times New Roman" w:cs="Times New Roman"/>
          <w:sz w:val="24"/>
          <w:szCs w:val="24"/>
        </w:rPr>
        <w:t>representad</w:t>
      </w:r>
      <w:r w:rsidR="00A7575A">
        <w:rPr>
          <w:rFonts w:ascii="Times New Roman" w:hAnsi="Times New Roman" w:cs="Times New Roman"/>
          <w:sz w:val="24"/>
          <w:szCs w:val="24"/>
        </w:rPr>
        <w:t>a</w:t>
      </w:r>
      <w:r w:rsidR="003E2404">
        <w:rPr>
          <w:rFonts w:ascii="Times New Roman" w:hAnsi="Times New Roman" w:cs="Times New Roman"/>
          <w:sz w:val="24"/>
          <w:szCs w:val="24"/>
        </w:rPr>
        <w:t xml:space="preserve"> por </w:t>
      </w:r>
      <w:r>
        <w:rPr>
          <w:rFonts w:ascii="Times New Roman" w:hAnsi="Times New Roman" w:cs="Times New Roman"/>
          <w:sz w:val="24"/>
          <w:szCs w:val="24"/>
        </w:rPr>
        <w:t xml:space="preserve">30 </w:t>
      </w:r>
      <w:r w:rsidR="003E2404">
        <w:rPr>
          <w:rFonts w:ascii="Times New Roman" w:hAnsi="Times New Roman" w:cs="Times New Roman"/>
          <w:sz w:val="24"/>
          <w:szCs w:val="24"/>
        </w:rPr>
        <w:t>artefatos</w:t>
      </w:r>
      <w:r w:rsidR="009630D1">
        <w:rPr>
          <w:rFonts w:ascii="Times New Roman" w:hAnsi="Times New Roman" w:cs="Times New Roman"/>
          <w:sz w:val="24"/>
          <w:szCs w:val="24"/>
        </w:rPr>
        <w:t xml:space="preserve"> com asas de lepidópteros</w:t>
      </w:r>
      <w:r w:rsidR="003E2404">
        <w:rPr>
          <w:rFonts w:ascii="Times New Roman" w:hAnsi="Times New Roman" w:cs="Times New Roman"/>
          <w:sz w:val="24"/>
          <w:szCs w:val="24"/>
        </w:rPr>
        <w:t xml:space="preserve">, dos quais </w:t>
      </w:r>
      <w:r w:rsidR="00641DBE">
        <w:rPr>
          <w:rFonts w:ascii="Times New Roman" w:hAnsi="Times New Roman" w:cs="Times New Roman"/>
          <w:sz w:val="24"/>
          <w:szCs w:val="24"/>
        </w:rPr>
        <w:t xml:space="preserve">17 </w:t>
      </w:r>
      <w:r w:rsidR="00906C9B">
        <w:rPr>
          <w:rFonts w:ascii="Times New Roman" w:hAnsi="Times New Roman" w:cs="Times New Roman"/>
          <w:sz w:val="24"/>
          <w:szCs w:val="24"/>
        </w:rPr>
        <w:t>er</w:t>
      </w:r>
      <w:r w:rsidR="00641DBE">
        <w:rPr>
          <w:rFonts w:ascii="Times New Roman" w:hAnsi="Times New Roman" w:cs="Times New Roman"/>
          <w:sz w:val="24"/>
          <w:szCs w:val="24"/>
        </w:rPr>
        <w:t>a</w:t>
      </w:r>
      <w:r w:rsidR="00906C9B">
        <w:rPr>
          <w:rFonts w:ascii="Times New Roman" w:hAnsi="Times New Roman" w:cs="Times New Roman"/>
          <w:sz w:val="24"/>
          <w:szCs w:val="24"/>
        </w:rPr>
        <w:t>m</w:t>
      </w:r>
      <w:r w:rsidR="00641DBE">
        <w:rPr>
          <w:rFonts w:ascii="Times New Roman" w:hAnsi="Times New Roman" w:cs="Times New Roman"/>
          <w:sz w:val="24"/>
          <w:szCs w:val="24"/>
        </w:rPr>
        <w:t xml:space="preserve"> bandejas</w:t>
      </w:r>
      <w:r w:rsidR="00365E2F">
        <w:rPr>
          <w:rFonts w:ascii="Times New Roman" w:hAnsi="Times New Roman" w:cs="Times New Roman"/>
          <w:sz w:val="24"/>
          <w:szCs w:val="24"/>
        </w:rPr>
        <w:t xml:space="preserve"> (Martins, 2000, p. 184-185)</w:t>
      </w:r>
      <w:r w:rsidR="00DC7D1C">
        <w:rPr>
          <w:rFonts w:ascii="Times New Roman" w:hAnsi="Times New Roman" w:cs="Times New Roman"/>
          <w:sz w:val="24"/>
          <w:szCs w:val="24"/>
        </w:rPr>
        <w:t>,</w:t>
      </w:r>
      <w:r w:rsidR="00641DBE">
        <w:rPr>
          <w:rFonts w:ascii="Times New Roman" w:hAnsi="Times New Roman" w:cs="Times New Roman"/>
          <w:sz w:val="24"/>
          <w:szCs w:val="24"/>
        </w:rPr>
        <w:t xml:space="preserve"> </w:t>
      </w:r>
      <w:r w:rsidR="00A208C2">
        <w:rPr>
          <w:rFonts w:ascii="Times New Roman" w:hAnsi="Times New Roman" w:cs="Times New Roman"/>
          <w:sz w:val="24"/>
          <w:szCs w:val="24"/>
        </w:rPr>
        <w:t xml:space="preserve">a artesania </w:t>
      </w:r>
      <w:r w:rsidR="0015607C">
        <w:rPr>
          <w:rFonts w:ascii="Times New Roman" w:hAnsi="Times New Roman" w:cs="Times New Roman"/>
          <w:sz w:val="24"/>
          <w:szCs w:val="24"/>
        </w:rPr>
        <w:t>se</w:t>
      </w:r>
      <w:r w:rsidR="005F0251">
        <w:rPr>
          <w:rFonts w:ascii="Times New Roman" w:hAnsi="Times New Roman" w:cs="Times New Roman"/>
          <w:sz w:val="24"/>
          <w:szCs w:val="24"/>
        </w:rPr>
        <w:t xml:space="preserve"> </w:t>
      </w:r>
      <w:r w:rsidR="00056A4B">
        <w:rPr>
          <w:rFonts w:ascii="Times New Roman" w:hAnsi="Times New Roman" w:cs="Times New Roman"/>
          <w:sz w:val="24"/>
          <w:szCs w:val="24"/>
        </w:rPr>
        <w:t>transfigura</w:t>
      </w:r>
      <w:r>
        <w:rPr>
          <w:rFonts w:ascii="Times New Roman" w:hAnsi="Times New Roman" w:cs="Times New Roman"/>
          <w:sz w:val="24"/>
          <w:szCs w:val="24"/>
        </w:rPr>
        <w:t>. Do outono de sua existência pas</w:t>
      </w:r>
      <w:r w:rsidR="005F0251">
        <w:rPr>
          <w:rFonts w:ascii="Times New Roman" w:hAnsi="Times New Roman" w:cs="Times New Roman"/>
          <w:sz w:val="24"/>
          <w:szCs w:val="24"/>
        </w:rPr>
        <w:t>s</w:t>
      </w:r>
      <w:r w:rsidR="009B3A0B">
        <w:rPr>
          <w:rFonts w:ascii="Times New Roman" w:hAnsi="Times New Roman" w:cs="Times New Roman"/>
          <w:sz w:val="24"/>
          <w:szCs w:val="24"/>
        </w:rPr>
        <w:t>a</w:t>
      </w:r>
      <w:r>
        <w:rPr>
          <w:rFonts w:ascii="Times New Roman" w:hAnsi="Times New Roman" w:cs="Times New Roman"/>
          <w:sz w:val="24"/>
          <w:szCs w:val="24"/>
        </w:rPr>
        <w:t xml:space="preserve"> ao seu inverno, agora como peça de museu, disputad</w:t>
      </w:r>
      <w:r w:rsidR="00A208C2">
        <w:rPr>
          <w:rFonts w:ascii="Times New Roman" w:hAnsi="Times New Roman" w:cs="Times New Roman"/>
          <w:sz w:val="24"/>
          <w:szCs w:val="24"/>
        </w:rPr>
        <w:t>a</w:t>
      </w:r>
      <w:r>
        <w:rPr>
          <w:rFonts w:ascii="Times New Roman" w:hAnsi="Times New Roman" w:cs="Times New Roman"/>
          <w:sz w:val="24"/>
          <w:szCs w:val="24"/>
        </w:rPr>
        <w:t xml:space="preserve"> por colecionadores.</w:t>
      </w:r>
    </w:p>
    <w:p w14:paraId="501E25FD" w14:textId="57701DE3" w:rsidR="00277453" w:rsidRDefault="00277453" w:rsidP="00F92726">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EPÍLOGO:</w:t>
      </w:r>
      <w:r w:rsidR="0015189B">
        <w:rPr>
          <w:rFonts w:ascii="Times New Roman" w:hAnsi="Times New Roman" w:cs="Times New Roman"/>
          <w:sz w:val="24"/>
          <w:szCs w:val="24"/>
        </w:rPr>
        <w:t xml:space="preserve"> </w:t>
      </w:r>
      <w:r w:rsidR="00647C31">
        <w:rPr>
          <w:rFonts w:ascii="Times New Roman" w:hAnsi="Times New Roman" w:cs="Times New Roman"/>
          <w:sz w:val="24"/>
          <w:szCs w:val="24"/>
        </w:rPr>
        <w:t>IMPRESSÕE</w:t>
      </w:r>
      <w:r w:rsidR="00A40BD5">
        <w:rPr>
          <w:rFonts w:ascii="Times New Roman" w:hAnsi="Times New Roman" w:cs="Times New Roman"/>
          <w:sz w:val="24"/>
          <w:szCs w:val="24"/>
        </w:rPr>
        <w:t xml:space="preserve">S E </w:t>
      </w:r>
      <w:r w:rsidR="008A6CCC">
        <w:rPr>
          <w:rFonts w:ascii="Times New Roman" w:hAnsi="Times New Roman" w:cs="Times New Roman"/>
          <w:sz w:val="24"/>
          <w:szCs w:val="24"/>
        </w:rPr>
        <w:t xml:space="preserve">QUASE </w:t>
      </w:r>
      <w:r w:rsidR="00A40BD5">
        <w:rPr>
          <w:rFonts w:ascii="Times New Roman" w:hAnsi="Times New Roman" w:cs="Times New Roman"/>
          <w:sz w:val="24"/>
          <w:szCs w:val="24"/>
        </w:rPr>
        <w:t>CERTEZAS</w:t>
      </w:r>
    </w:p>
    <w:p w14:paraId="0172ADD7" w14:textId="77777777" w:rsidR="00F92726" w:rsidRDefault="00F92726" w:rsidP="008E1CE5">
      <w:pPr>
        <w:spacing w:line="360" w:lineRule="auto"/>
        <w:jc w:val="both"/>
        <w:rPr>
          <w:rFonts w:ascii="Times New Roman" w:hAnsi="Times New Roman" w:cs="Times New Roman"/>
          <w:sz w:val="24"/>
          <w:szCs w:val="24"/>
        </w:rPr>
      </w:pPr>
    </w:p>
    <w:p w14:paraId="781F1617" w14:textId="7E89B184" w:rsidR="00DB28B0" w:rsidRDefault="00B77A48" w:rsidP="008E1CE5">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EC6FAC">
        <w:rPr>
          <w:rFonts w:ascii="Times New Roman" w:hAnsi="Times New Roman" w:cs="Times New Roman"/>
          <w:sz w:val="24"/>
          <w:szCs w:val="24"/>
        </w:rPr>
        <w:t xml:space="preserve"> </w:t>
      </w:r>
      <w:r w:rsidR="00D0392B">
        <w:rPr>
          <w:rFonts w:ascii="Times New Roman" w:hAnsi="Times New Roman" w:cs="Times New Roman"/>
          <w:sz w:val="24"/>
          <w:szCs w:val="24"/>
        </w:rPr>
        <w:t>caça</w:t>
      </w:r>
      <w:r w:rsidR="00EC6FAC">
        <w:rPr>
          <w:rFonts w:ascii="Times New Roman" w:hAnsi="Times New Roman" w:cs="Times New Roman"/>
          <w:sz w:val="24"/>
          <w:szCs w:val="24"/>
        </w:rPr>
        <w:t xml:space="preserve"> de insetos </w:t>
      </w:r>
      <w:r w:rsidR="00837522">
        <w:rPr>
          <w:rFonts w:ascii="Times New Roman" w:hAnsi="Times New Roman" w:cs="Times New Roman"/>
          <w:sz w:val="24"/>
          <w:szCs w:val="24"/>
        </w:rPr>
        <w:t xml:space="preserve">para fins </w:t>
      </w:r>
      <w:r w:rsidR="005E08D4">
        <w:rPr>
          <w:rFonts w:ascii="Times New Roman" w:hAnsi="Times New Roman" w:cs="Times New Roman"/>
          <w:sz w:val="24"/>
          <w:szCs w:val="24"/>
        </w:rPr>
        <w:t xml:space="preserve">de colecionamento </w:t>
      </w:r>
      <w:r w:rsidR="00EC6FAC">
        <w:rPr>
          <w:rFonts w:ascii="Times New Roman" w:hAnsi="Times New Roman" w:cs="Times New Roman"/>
          <w:sz w:val="24"/>
          <w:szCs w:val="24"/>
        </w:rPr>
        <w:t xml:space="preserve">sempre foi uma </w:t>
      </w:r>
      <w:r w:rsidR="00220218">
        <w:rPr>
          <w:rFonts w:ascii="Times New Roman" w:hAnsi="Times New Roman" w:cs="Times New Roman"/>
          <w:sz w:val="24"/>
          <w:szCs w:val="24"/>
        </w:rPr>
        <w:t xml:space="preserve">atividade </w:t>
      </w:r>
      <w:r w:rsidR="00EC6FAC">
        <w:rPr>
          <w:rFonts w:ascii="Times New Roman" w:hAnsi="Times New Roman" w:cs="Times New Roman"/>
          <w:sz w:val="24"/>
          <w:szCs w:val="24"/>
        </w:rPr>
        <w:t>constante aos longos dos séculos</w:t>
      </w:r>
      <w:r w:rsidR="00500FFC">
        <w:rPr>
          <w:rFonts w:ascii="Times New Roman" w:hAnsi="Times New Roman" w:cs="Times New Roman"/>
          <w:sz w:val="24"/>
          <w:szCs w:val="24"/>
        </w:rPr>
        <w:t>, principalmente para suprir a demanda dos gabinetes de história natural</w:t>
      </w:r>
      <w:r w:rsidR="0020722F">
        <w:rPr>
          <w:rFonts w:ascii="Times New Roman" w:hAnsi="Times New Roman" w:cs="Times New Roman"/>
          <w:sz w:val="24"/>
          <w:szCs w:val="24"/>
        </w:rPr>
        <w:t xml:space="preserve"> de instituições e de colecionadores particulares.</w:t>
      </w:r>
      <w:r w:rsidR="00E606E5">
        <w:rPr>
          <w:rFonts w:ascii="Times New Roman" w:hAnsi="Times New Roman" w:cs="Times New Roman"/>
          <w:sz w:val="24"/>
          <w:szCs w:val="24"/>
        </w:rPr>
        <w:t xml:space="preserve"> N</w:t>
      </w:r>
      <w:r w:rsidR="00203DF5">
        <w:rPr>
          <w:rFonts w:ascii="Times New Roman" w:hAnsi="Times New Roman" w:cs="Times New Roman"/>
          <w:sz w:val="24"/>
          <w:szCs w:val="24"/>
        </w:rPr>
        <w:t xml:space="preserve">o Brasil, sem dúvida, </w:t>
      </w:r>
      <w:r w:rsidR="00837188">
        <w:rPr>
          <w:rFonts w:ascii="Times New Roman" w:hAnsi="Times New Roman" w:cs="Times New Roman"/>
          <w:sz w:val="24"/>
          <w:szCs w:val="24"/>
        </w:rPr>
        <w:t>essa prática</w:t>
      </w:r>
      <w:r w:rsidR="00E606E5">
        <w:rPr>
          <w:rFonts w:ascii="Times New Roman" w:hAnsi="Times New Roman" w:cs="Times New Roman"/>
          <w:sz w:val="24"/>
          <w:szCs w:val="24"/>
        </w:rPr>
        <w:t xml:space="preserve"> </w:t>
      </w:r>
      <w:r w:rsidR="00203DF5">
        <w:rPr>
          <w:rFonts w:ascii="Times New Roman" w:hAnsi="Times New Roman" w:cs="Times New Roman"/>
          <w:sz w:val="24"/>
          <w:szCs w:val="24"/>
        </w:rPr>
        <w:t>se intensific</w:t>
      </w:r>
      <w:r w:rsidR="00837188">
        <w:rPr>
          <w:rFonts w:ascii="Times New Roman" w:hAnsi="Times New Roman" w:cs="Times New Roman"/>
          <w:sz w:val="24"/>
          <w:szCs w:val="24"/>
        </w:rPr>
        <w:t>ou em</w:t>
      </w:r>
      <w:r w:rsidR="00D0392B">
        <w:rPr>
          <w:rFonts w:ascii="Times New Roman" w:hAnsi="Times New Roman" w:cs="Times New Roman"/>
          <w:sz w:val="24"/>
          <w:szCs w:val="24"/>
        </w:rPr>
        <w:t xml:space="preserve"> muito</w:t>
      </w:r>
      <w:r w:rsidR="00203DF5">
        <w:rPr>
          <w:rFonts w:ascii="Times New Roman" w:hAnsi="Times New Roman" w:cs="Times New Roman"/>
          <w:sz w:val="24"/>
          <w:szCs w:val="24"/>
        </w:rPr>
        <w:t xml:space="preserve"> a partir dos anos de 1920</w:t>
      </w:r>
      <w:r w:rsidR="0020722F">
        <w:rPr>
          <w:rFonts w:ascii="Times New Roman" w:hAnsi="Times New Roman" w:cs="Times New Roman"/>
          <w:sz w:val="24"/>
          <w:szCs w:val="24"/>
        </w:rPr>
        <w:t>,</w:t>
      </w:r>
      <w:r w:rsidR="00203DF5">
        <w:rPr>
          <w:rFonts w:ascii="Times New Roman" w:hAnsi="Times New Roman" w:cs="Times New Roman"/>
          <w:sz w:val="24"/>
          <w:szCs w:val="24"/>
        </w:rPr>
        <w:t xml:space="preserve"> com </w:t>
      </w:r>
      <w:r w:rsidR="00DB28B0">
        <w:rPr>
          <w:rFonts w:ascii="Times New Roman" w:hAnsi="Times New Roman" w:cs="Times New Roman"/>
          <w:sz w:val="24"/>
          <w:szCs w:val="24"/>
        </w:rPr>
        <w:t xml:space="preserve">o estabelecimento de um </w:t>
      </w:r>
      <w:r w:rsidR="00DB28B0">
        <w:rPr>
          <w:rFonts w:ascii="Times New Roman" w:hAnsi="Times New Roman" w:cs="Times New Roman"/>
          <w:sz w:val="24"/>
          <w:szCs w:val="24"/>
        </w:rPr>
        <w:t>comércio de artefatos decorados com asas de borboletas</w:t>
      </w:r>
      <w:r w:rsidR="006763A5">
        <w:rPr>
          <w:rFonts w:ascii="Times New Roman" w:hAnsi="Times New Roman" w:cs="Times New Roman"/>
          <w:sz w:val="24"/>
          <w:szCs w:val="24"/>
        </w:rPr>
        <w:t>,</w:t>
      </w:r>
      <w:r w:rsidR="00DB28B0">
        <w:rPr>
          <w:rFonts w:ascii="Times New Roman" w:hAnsi="Times New Roman" w:cs="Times New Roman"/>
          <w:sz w:val="24"/>
          <w:szCs w:val="24"/>
        </w:rPr>
        <w:t xml:space="preserve"> vendidos como souvenirs</w:t>
      </w:r>
      <w:r w:rsidR="00270C39">
        <w:rPr>
          <w:rFonts w:ascii="Times New Roman" w:hAnsi="Times New Roman" w:cs="Times New Roman"/>
          <w:sz w:val="24"/>
          <w:szCs w:val="24"/>
        </w:rPr>
        <w:t xml:space="preserve"> para um turismo que </w:t>
      </w:r>
      <w:r w:rsidR="006575C0">
        <w:rPr>
          <w:rFonts w:ascii="Times New Roman" w:hAnsi="Times New Roman" w:cs="Times New Roman"/>
          <w:sz w:val="24"/>
          <w:szCs w:val="24"/>
        </w:rPr>
        <w:t xml:space="preserve">passa a se estruturar </w:t>
      </w:r>
      <w:r w:rsidR="00A86353">
        <w:rPr>
          <w:rFonts w:ascii="Times New Roman" w:hAnsi="Times New Roman" w:cs="Times New Roman"/>
          <w:sz w:val="24"/>
          <w:szCs w:val="24"/>
        </w:rPr>
        <w:t>n</w:t>
      </w:r>
      <w:r w:rsidR="006575C0">
        <w:rPr>
          <w:rFonts w:ascii="Times New Roman" w:hAnsi="Times New Roman" w:cs="Times New Roman"/>
          <w:sz w:val="24"/>
          <w:szCs w:val="24"/>
        </w:rPr>
        <w:t xml:space="preserve">a cidade do Rio de Janeiro, </w:t>
      </w:r>
      <w:r w:rsidR="00C77B3F">
        <w:rPr>
          <w:rFonts w:ascii="Times New Roman" w:hAnsi="Times New Roman" w:cs="Times New Roman"/>
          <w:sz w:val="24"/>
          <w:szCs w:val="24"/>
        </w:rPr>
        <w:t>portal de entrada e de saída d</w:t>
      </w:r>
      <w:r w:rsidR="006C4402">
        <w:rPr>
          <w:rFonts w:ascii="Times New Roman" w:hAnsi="Times New Roman" w:cs="Times New Roman"/>
          <w:sz w:val="24"/>
          <w:szCs w:val="24"/>
        </w:rPr>
        <w:t>o país.</w:t>
      </w:r>
      <w:r w:rsidR="00936903">
        <w:rPr>
          <w:rFonts w:ascii="Times New Roman" w:hAnsi="Times New Roman" w:cs="Times New Roman"/>
          <w:sz w:val="24"/>
          <w:szCs w:val="24"/>
        </w:rPr>
        <w:t xml:space="preserve"> Os jornais cariocas d</w:t>
      </w:r>
      <w:r w:rsidR="006C19E1">
        <w:rPr>
          <w:rFonts w:ascii="Times New Roman" w:hAnsi="Times New Roman" w:cs="Times New Roman"/>
          <w:sz w:val="24"/>
          <w:szCs w:val="24"/>
        </w:rPr>
        <w:t>a década de 1920</w:t>
      </w:r>
      <w:r w:rsidR="00936903">
        <w:rPr>
          <w:rFonts w:ascii="Times New Roman" w:hAnsi="Times New Roman" w:cs="Times New Roman"/>
          <w:sz w:val="24"/>
          <w:szCs w:val="24"/>
        </w:rPr>
        <w:t xml:space="preserve"> estão</w:t>
      </w:r>
      <w:r w:rsidR="00A6183B">
        <w:rPr>
          <w:rFonts w:ascii="Times New Roman" w:hAnsi="Times New Roman" w:cs="Times New Roman"/>
          <w:sz w:val="24"/>
          <w:szCs w:val="24"/>
        </w:rPr>
        <w:t xml:space="preserve"> plenos de </w:t>
      </w:r>
      <w:r w:rsidR="00155D19">
        <w:rPr>
          <w:rFonts w:ascii="Times New Roman" w:hAnsi="Times New Roman" w:cs="Times New Roman"/>
          <w:sz w:val="24"/>
          <w:szCs w:val="24"/>
        </w:rPr>
        <w:t>declarações d</w:t>
      </w:r>
      <w:r w:rsidR="00D7248F">
        <w:rPr>
          <w:rFonts w:ascii="Times New Roman" w:hAnsi="Times New Roman" w:cs="Times New Roman"/>
          <w:sz w:val="24"/>
          <w:szCs w:val="24"/>
        </w:rPr>
        <w:t>e desagrado com a prática</w:t>
      </w:r>
      <w:r w:rsidR="007D78E8">
        <w:rPr>
          <w:rFonts w:ascii="Times New Roman" w:hAnsi="Times New Roman" w:cs="Times New Roman"/>
          <w:sz w:val="24"/>
          <w:szCs w:val="24"/>
        </w:rPr>
        <w:t>, ressaltando os</w:t>
      </w:r>
      <w:r w:rsidR="007D78E8" w:rsidRPr="007D78E8">
        <w:rPr>
          <w:rFonts w:ascii="Times New Roman" w:hAnsi="Times New Roman" w:cs="Times New Roman"/>
          <w:sz w:val="24"/>
          <w:szCs w:val="24"/>
        </w:rPr>
        <w:t xml:space="preserve"> </w:t>
      </w:r>
      <w:r w:rsidR="007D78E8">
        <w:rPr>
          <w:rFonts w:ascii="Times New Roman" w:hAnsi="Times New Roman" w:cs="Times New Roman"/>
          <w:sz w:val="24"/>
          <w:szCs w:val="24"/>
        </w:rPr>
        <w:t>possíveis danos ambientais que as coletas direcionadas poderia</w:t>
      </w:r>
      <w:r w:rsidR="00CA7967">
        <w:rPr>
          <w:rFonts w:ascii="Times New Roman" w:hAnsi="Times New Roman" w:cs="Times New Roman"/>
          <w:sz w:val="24"/>
          <w:szCs w:val="24"/>
        </w:rPr>
        <w:t>m</w:t>
      </w:r>
      <w:r w:rsidR="007D78E8">
        <w:rPr>
          <w:rFonts w:ascii="Times New Roman" w:hAnsi="Times New Roman" w:cs="Times New Roman"/>
          <w:sz w:val="24"/>
          <w:szCs w:val="24"/>
        </w:rPr>
        <w:t xml:space="preserve"> acarretar</w:t>
      </w:r>
      <w:r w:rsidR="00021D35">
        <w:rPr>
          <w:rFonts w:ascii="Times New Roman" w:hAnsi="Times New Roman" w:cs="Times New Roman"/>
          <w:sz w:val="24"/>
          <w:szCs w:val="24"/>
        </w:rPr>
        <w:t xml:space="preserve">. </w:t>
      </w:r>
      <w:r w:rsidR="000C46EC">
        <w:rPr>
          <w:rFonts w:ascii="Times New Roman" w:hAnsi="Times New Roman" w:cs="Times New Roman"/>
          <w:sz w:val="24"/>
          <w:szCs w:val="24"/>
        </w:rPr>
        <w:t>Como</w:t>
      </w:r>
      <w:r w:rsidR="00021D35">
        <w:rPr>
          <w:rFonts w:ascii="Times New Roman" w:hAnsi="Times New Roman" w:cs="Times New Roman"/>
          <w:sz w:val="24"/>
          <w:szCs w:val="24"/>
        </w:rPr>
        <w:t xml:space="preserve"> exempl</w:t>
      </w:r>
      <w:r w:rsidR="000C46EC">
        <w:rPr>
          <w:rFonts w:ascii="Times New Roman" w:hAnsi="Times New Roman" w:cs="Times New Roman"/>
          <w:sz w:val="24"/>
          <w:szCs w:val="24"/>
        </w:rPr>
        <w:t>o</w:t>
      </w:r>
      <w:r w:rsidR="00021D35">
        <w:rPr>
          <w:rFonts w:ascii="Times New Roman" w:hAnsi="Times New Roman" w:cs="Times New Roman"/>
          <w:sz w:val="24"/>
          <w:szCs w:val="24"/>
        </w:rPr>
        <w:t>, segue</w:t>
      </w:r>
      <w:r w:rsidR="00257C77">
        <w:rPr>
          <w:rFonts w:ascii="Times New Roman" w:hAnsi="Times New Roman" w:cs="Times New Roman"/>
          <w:sz w:val="24"/>
          <w:szCs w:val="24"/>
        </w:rPr>
        <w:t>m</w:t>
      </w:r>
      <w:r w:rsidR="00021D35">
        <w:rPr>
          <w:rFonts w:ascii="Times New Roman" w:hAnsi="Times New Roman" w:cs="Times New Roman"/>
          <w:sz w:val="24"/>
          <w:szCs w:val="24"/>
        </w:rPr>
        <w:t xml:space="preserve"> trecho</w:t>
      </w:r>
      <w:r w:rsidR="00257C77">
        <w:rPr>
          <w:rFonts w:ascii="Times New Roman" w:hAnsi="Times New Roman" w:cs="Times New Roman"/>
          <w:sz w:val="24"/>
          <w:szCs w:val="24"/>
        </w:rPr>
        <w:t>s</w:t>
      </w:r>
      <w:r w:rsidR="00021D35">
        <w:rPr>
          <w:rFonts w:ascii="Times New Roman" w:hAnsi="Times New Roman" w:cs="Times New Roman"/>
          <w:sz w:val="24"/>
          <w:szCs w:val="24"/>
        </w:rPr>
        <w:t xml:space="preserve"> </w:t>
      </w:r>
      <w:r w:rsidR="000C228E">
        <w:rPr>
          <w:rFonts w:ascii="Times New Roman" w:hAnsi="Times New Roman" w:cs="Times New Roman"/>
          <w:sz w:val="24"/>
          <w:szCs w:val="24"/>
        </w:rPr>
        <w:t xml:space="preserve">de uma reportagem feita a partir de </w:t>
      </w:r>
      <w:r w:rsidR="000C46EC">
        <w:rPr>
          <w:rFonts w:ascii="Times New Roman" w:hAnsi="Times New Roman" w:cs="Times New Roman"/>
          <w:sz w:val="24"/>
          <w:szCs w:val="24"/>
        </w:rPr>
        <w:t xml:space="preserve">comentários do </w:t>
      </w:r>
      <w:r w:rsidR="000C46EC" w:rsidRPr="009D0641">
        <w:rPr>
          <w:rFonts w:ascii="Times New Roman" w:hAnsi="Times New Roman" w:cs="Times New Roman"/>
          <w:sz w:val="24"/>
          <w:szCs w:val="24"/>
        </w:rPr>
        <w:t>czar Ferdinando</w:t>
      </w:r>
      <w:r w:rsidR="000C46EC">
        <w:rPr>
          <w:rFonts w:ascii="Times New Roman" w:hAnsi="Times New Roman" w:cs="Times New Roman"/>
          <w:sz w:val="24"/>
          <w:szCs w:val="24"/>
        </w:rPr>
        <w:t>,</w:t>
      </w:r>
      <w:r w:rsidR="000C46EC" w:rsidRPr="009D0641">
        <w:rPr>
          <w:rFonts w:ascii="Times New Roman" w:hAnsi="Times New Roman" w:cs="Times New Roman"/>
          <w:sz w:val="24"/>
          <w:szCs w:val="24"/>
        </w:rPr>
        <w:t xml:space="preserve"> da Bulgaria,</w:t>
      </w:r>
      <w:r w:rsidR="000C46EC">
        <w:rPr>
          <w:rFonts w:ascii="Times New Roman" w:hAnsi="Times New Roman" w:cs="Times New Roman"/>
          <w:sz w:val="24"/>
          <w:szCs w:val="24"/>
        </w:rPr>
        <w:t xml:space="preserve"> em visita ao Brasil</w:t>
      </w:r>
      <w:r w:rsidR="000C3807">
        <w:rPr>
          <w:rFonts w:ascii="Times New Roman" w:hAnsi="Times New Roman" w:cs="Times New Roman"/>
          <w:sz w:val="24"/>
          <w:szCs w:val="24"/>
        </w:rPr>
        <w:t>:</w:t>
      </w:r>
    </w:p>
    <w:p w14:paraId="0D5876D2" w14:textId="650FAD12" w:rsidR="009362D1" w:rsidRPr="009D0641" w:rsidRDefault="009362D1" w:rsidP="009362D1">
      <w:pPr>
        <w:spacing w:line="360" w:lineRule="auto"/>
        <w:ind w:left="567" w:right="566"/>
        <w:jc w:val="both"/>
        <w:rPr>
          <w:rFonts w:ascii="Times New Roman" w:hAnsi="Times New Roman" w:cs="Times New Roman"/>
          <w:sz w:val="24"/>
          <w:szCs w:val="24"/>
        </w:rPr>
      </w:pPr>
      <w:r w:rsidRPr="009D0641">
        <w:rPr>
          <w:rFonts w:ascii="Times New Roman" w:hAnsi="Times New Roman" w:cs="Times New Roman"/>
          <w:sz w:val="24"/>
          <w:szCs w:val="24"/>
        </w:rPr>
        <w:t xml:space="preserve">Os pássaros e borboletas vão desaparecendo dos nossos bosques, para satisfazer as necessidades de uma nova indústria ... O nosso paiz constituía, pela beleza e raridade de seus espécimes, um verdadeiro El-Dorado para os colecionadores do gênero. ... Ultimamente, porém, com o surgir de uma nova indústria – a dos objectos artísticos confeccionados com asas de borboletas e de colibris – essa caça aos lindos habitantes dos nossos bosques tem crescido de ponto. ... Como os objectos a que se aplicam essas azas, maravilhosamente bellos, em verdade, são de grande custo, está claro que o officio de caçador de borboletas e colibris é altamente remunerador. ... No Rio, grande número de pessoas se vem dedicando a ele, com um enthusiasmo... digno de melhor causa. Nos arredores da Capital Federal, como os bosques do Silvestre, Santa Thereza, Tijuca e outros lugares, outrora tão povoados de borboletas e pássaros, quase que se não encontra, actualmente, um único exemplar dessas espécies. ... O Facto a que até agora ninguém ligou a mínima importância foi observado há dias pelo czar Ferdinando, da Bulgaria, que actualmente nos visita. ... A perseguição acérrima que a ganancia lhes move acabará, em breve, por extinguil-los completamente. ... E, dentro em breve, quem quiser contemplar uma dessas maravilhosas joias da natureza terá que se arriscar a uma viagem aos sertões de Matto Grosso ou da Amazonia. ... Em compensação, sem sahir das capitães, poderá ver quantas azas de borboleta </w:t>
      </w:r>
      <w:r w:rsidRPr="009D0641">
        <w:rPr>
          <w:rFonts w:ascii="Times New Roman" w:hAnsi="Times New Roman" w:cs="Times New Roman"/>
          <w:sz w:val="24"/>
          <w:szCs w:val="24"/>
        </w:rPr>
        <w:lastRenderedPageBreak/>
        <w:t>ou de colibri quiser, através de uma tira de papel de Crystal, ou nas incrustações estylizadas de uma medalha</w:t>
      </w:r>
      <w:r w:rsidR="0041477A">
        <w:rPr>
          <w:rStyle w:val="Refdenotaderodap"/>
          <w:rFonts w:ascii="Times New Roman" w:hAnsi="Times New Roman" w:cs="Times New Roman"/>
          <w:sz w:val="24"/>
          <w:szCs w:val="24"/>
        </w:rPr>
        <w:footnoteReference w:id="156"/>
      </w:r>
      <w:r w:rsidR="002F1881">
        <w:rPr>
          <w:rFonts w:ascii="Times New Roman" w:hAnsi="Times New Roman" w:cs="Times New Roman"/>
          <w:sz w:val="24"/>
          <w:szCs w:val="24"/>
        </w:rPr>
        <w:t xml:space="preserve"> (</w:t>
      </w:r>
      <w:r w:rsidR="002F1881" w:rsidRPr="009D0641">
        <w:rPr>
          <w:rFonts w:ascii="Times New Roman" w:hAnsi="Times New Roman" w:cs="Times New Roman"/>
          <w:sz w:val="24"/>
          <w:szCs w:val="24"/>
        </w:rPr>
        <w:t>1928 – Diário Nacional</w:t>
      </w:r>
      <w:r w:rsidR="002F1881">
        <w:rPr>
          <w:rFonts w:ascii="Times New Roman" w:hAnsi="Times New Roman" w:cs="Times New Roman"/>
          <w:sz w:val="24"/>
          <w:szCs w:val="24"/>
        </w:rPr>
        <w:t>)</w:t>
      </w:r>
      <w:r w:rsidRPr="009D0641">
        <w:rPr>
          <w:rFonts w:ascii="Times New Roman" w:hAnsi="Times New Roman" w:cs="Times New Roman"/>
          <w:sz w:val="24"/>
          <w:szCs w:val="24"/>
        </w:rPr>
        <w:t>.</w:t>
      </w:r>
    </w:p>
    <w:p w14:paraId="4F9C2E5D" w14:textId="08747E6E" w:rsidR="00D30AC6" w:rsidRDefault="00257C77" w:rsidP="001758E9">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F96A2B">
        <w:rPr>
          <w:rFonts w:ascii="Times New Roman" w:hAnsi="Times New Roman" w:cs="Times New Roman"/>
          <w:sz w:val="24"/>
          <w:szCs w:val="24"/>
        </w:rPr>
        <w:t xml:space="preserve">Embora </w:t>
      </w:r>
      <w:r w:rsidR="00DE36A9">
        <w:rPr>
          <w:rFonts w:ascii="Times New Roman" w:hAnsi="Times New Roman" w:cs="Times New Roman"/>
          <w:sz w:val="24"/>
          <w:szCs w:val="24"/>
        </w:rPr>
        <w:t>n</w:t>
      </w:r>
      <w:r w:rsidR="002765A9">
        <w:rPr>
          <w:rFonts w:ascii="Times New Roman" w:hAnsi="Times New Roman" w:cs="Times New Roman"/>
          <w:sz w:val="24"/>
          <w:szCs w:val="24"/>
        </w:rPr>
        <w:t xml:space="preserve">essas declarações </w:t>
      </w:r>
      <w:r w:rsidR="0034265D">
        <w:rPr>
          <w:rFonts w:ascii="Times New Roman" w:hAnsi="Times New Roman" w:cs="Times New Roman"/>
          <w:sz w:val="24"/>
          <w:szCs w:val="24"/>
        </w:rPr>
        <w:t xml:space="preserve">estejam amalgamadas </w:t>
      </w:r>
      <w:r w:rsidR="00C066E1">
        <w:rPr>
          <w:rFonts w:ascii="Times New Roman" w:hAnsi="Times New Roman" w:cs="Times New Roman"/>
          <w:sz w:val="24"/>
          <w:szCs w:val="24"/>
        </w:rPr>
        <w:t>impressões</w:t>
      </w:r>
      <w:r w:rsidR="00EB6265">
        <w:rPr>
          <w:rFonts w:ascii="Times New Roman" w:hAnsi="Times New Roman" w:cs="Times New Roman"/>
          <w:sz w:val="24"/>
          <w:szCs w:val="24"/>
        </w:rPr>
        <w:t xml:space="preserve"> </w:t>
      </w:r>
      <w:r w:rsidR="00181F9C">
        <w:rPr>
          <w:rFonts w:ascii="Times New Roman" w:hAnsi="Times New Roman" w:cs="Times New Roman"/>
          <w:sz w:val="24"/>
          <w:szCs w:val="24"/>
        </w:rPr>
        <w:t xml:space="preserve">pouco realísticas </w:t>
      </w:r>
      <w:r w:rsidR="00EB6265">
        <w:rPr>
          <w:rFonts w:ascii="Times New Roman" w:hAnsi="Times New Roman" w:cs="Times New Roman"/>
          <w:sz w:val="24"/>
          <w:szCs w:val="24"/>
        </w:rPr>
        <w:t>sobre a atividade</w:t>
      </w:r>
      <w:r w:rsidR="001758E9">
        <w:rPr>
          <w:rFonts w:ascii="Times New Roman" w:hAnsi="Times New Roman" w:cs="Times New Roman"/>
          <w:sz w:val="24"/>
          <w:szCs w:val="24"/>
        </w:rPr>
        <w:t xml:space="preserve">, </w:t>
      </w:r>
      <w:r w:rsidR="0043534C">
        <w:rPr>
          <w:rFonts w:ascii="Times New Roman" w:hAnsi="Times New Roman" w:cs="Times New Roman"/>
          <w:sz w:val="24"/>
          <w:szCs w:val="24"/>
        </w:rPr>
        <w:t xml:space="preserve">e que </w:t>
      </w:r>
      <w:r w:rsidR="00A64993">
        <w:rPr>
          <w:rFonts w:ascii="Times New Roman" w:hAnsi="Times New Roman" w:cs="Times New Roman"/>
          <w:sz w:val="24"/>
          <w:szCs w:val="24"/>
        </w:rPr>
        <w:t>aglutina</w:t>
      </w:r>
      <w:r w:rsidR="0043534C">
        <w:rPr>
          <w:rFonts w:ascii="Times New Roman" w:hAnsi="Times New Roman" w:cs="Times New Roman"/>
          <w:sz w:val="24"/>
          <w:szCs w:val="24"/>
        </w:rPr>
        <w:t>m</w:t>
      </w:r>
      <w:r w:rsidR="001758E9">
        <w:rPr>
          <w:rFonts w:ascii="Times New Roman" w:hAnsi="Times New Roman" w:cs="Times New Roman"/>
          <w:sz w:val="24"/>
          <w:szCs w:val="24"/>
        </w:rPr>
        <w:t xml:space="preserve"> questões </w:t>
      </w:r>
      <w:r w:rsidR="00E1075F">
        <w:rPr>
          <w:rFonts w:ascii="Times New Roman" w:hAnsi="Times New Roman" w:cs="Times New Roman"/>
          <w:sz w:val="24"/>
          <w:szCs w:val="24"/>
        </w:rPr>
        <w:t xml:space="preserve">éticas </w:t>
      </w:r>
      <w:r w:rsidR="005359F7">
        <w:rPr>
          <w:rFonts w:ascii="Times New Roman" w:hAnsi="Times New Roman" w:cs="Times New Roman"/>
          <w:sz w:val="24"/>
          <w:szCs w:val="24"/>
        </w:rPr>
        <w:t>de</w:t>
      </w:r>
      <w:r w:rsidR="001758E9">
        <w:rPr>
          <w:rFonts w:ascii="Times New Roman" w:hAnsi="Times New Roman" w:cs="Times New Roman"/>
          <w:sz w:val="24"/>
          <w:szCs w:val="24"/>
        </w:rPr>
        <w:t xml:space="preserve"> diferentes esferas</w:t>
      </w:r>
      <w:r w:rsidR="009266E3">
        <w:rPr>
          <w:rFonts w:ascii="Times New Roman" w:hAnsi="Times New Roman" w:cs="Times New Roman"/>
          <w:sz w:val="24"/>
          <w:szCs w:val="24"/>
        </w:rPr>
        <w:t>,</w:t>
      </w:r>
      <w:r w:rsidR="00EB6265">
        <w:rPr>
          <w:rFonts w:ascii="Times New Roman" w:hAnsi="Times New Roman" w:cs="Times New Roman"/>
          <w:sz w:val="24"/>
          <w:szCs w:val="24"/>
        </w:rPr>
        <w:t xml:space="preserve"> </w:t>
      </w:r>
      <w:r w:rsidR="0066618F">
        <w:rPr>
          <w:rFonts w:ascii="Times New Roman" w:hAnsi="Times New Roman" w:cs="Times New Roman"/>
          <w:sz w:val="24"/>
          <w:szCs w:val="24"/>
        </w:rPr>
        <w:t>como</w:t>
      </w:r>
      <w:r w:rsidR="00EC0CFE">
        <w:rPr>
          <w:rFonts w:ascii="Times New Roman" w:hAnsi="Times New Roman" w:cs="Times New Roman"/>
          <w:sz w:val="24"/>
          <w:szCs w:val="24"/>
        </w:rPr>
        <w:t xml:space="preserve"> </w:t>
      </w:r>
      <w:r w:rsidR="00A025E1">
        <w:rPr>
          <w:rFonts w:ascii="Times New Roman" w:hAnsi="Times New Roman" w:cs="Times New Roman"/>
          <w:sz w:val="24"/>
          <w:szCs w:val="24"/>
        </w:rPr>
        <w:t>a</w:t>
      </w:r>
      <w:r w:rsidR="0066618F">
        <w:rPr>
          <w:rFonts w:ascii="Times New Roman" w:hAnsi="Times New Roman" w:cs="Times New Roman"/>
          <w:sz w:val="24"/>
          <w:szCs w:val="24"/>
        </w:rPr>
        <w:t xml:space="preserve"> matança de animais silvestres por </w:t>
      </w:r>
      <w:r w:rsidR="00A64993">
        <w:rPr>
          <w:rFonts w:ascii="Times New Roman" w:hAnsi="Times New Roman" w:cs="Times New Roman"/>
          <w:sz w:val="24"/>
          <w:szCs w:val="24"/>
        </w:rPr>
        <w:t xml:space="preserve">aparente </w:t>
      </w:r>
      <w:r w:rsidR="0066618F">
        <w:rPr>
          <w:rFonts w:ascii="Times New Roman" w:hAnsi="Times New Roman" w:cs="Times New Roman"/>
          <w:sz w:val="24"/>
          <w:szCs w:val="24"/>
        </w:rPr>
        <w:t xml:space="preserve">motivo fútil, </w:t>
      </w:r>
      <w:r w:rsidR="00A025E1">
        <w:rPr>
          <w:rFonts w:ascii="Times New Roman" w:hAnsi="Times New Roman" w:cs="Times New Roman"/>
          <w:sz w:val="24"/>
          <w:szCs w:val="24"/>
        </w:rPr>
        <w:t xml:space="preserve">o </w:t>
      </w:r>
      <w:r w:rsidR="00F71182">
        <w:rPr>
          <w:rFonts w:ascii="Times New Roman" w:hAnsi="Times New Roman" w:cs="Times New Roman"/>
          <w:sz w:val="24"/>
          <w:szCs w:val="24"/>
        </w:rPr>
        <w:t xml:space="preserve">sofrimento animal e </w:t>
      </w:r>
      <w:r w:rsidR="00A025E1">
        <w:rPr>
          <w:rFonts w:ascii="Times New Roman" w:hAnsi="Times New Roman" w:cs="Times New Roman"/>
          <w:sz w:val="24"/>
          <w:szCs w:val="24"/>
        </w:rPr>
        <w:t xml:space="preserve">o </w:t>
      </w:r>
      <w:r w:rsidR="00F71182">
        <w:rPr>
          <w:rFonts w:ascii="Times New Roman" w:hAnsi="Times New Roman" w:cs="Times New Roman"/>
          <w:sz w:val="24"/>
          <w:szCs w:val="24"/>
        </w:rPr>
        <w:t xml:space="preserve">aliciamento de crianças </w:t>
      </w:r>
      <w:r w:rsidR="002844B5">
        <w:rPr>
          <w:rFonts w:ascii="Times New Roman" w:hAnsi="Times New Roman" w:cs="Times New Roman"/>
          <w:sz w:val="24"/>
          <w:szCs w:val="24"/>
        </w:rPr>
        <w:t>e adultos em vulnerabilidade social</w:t>
      </w:r>
      <w:r w:rsidR="006B1004">
        <w:rPr>
          <w:rFonts w:ascii="Times New Roman" w:hAnsi="Times New Roman" w:cs="Times New Roman"/>
          <w:sz w:val="24"/>
          <w:szCs w:val="24"/>
        </w:rPr>
        <w:t xml:space="preserve">, a preocupação com </w:t>
      </w:r>
      <w:r w:rsidR="00A025E1">
        <w:rPr>
          <w:rFonts w:ascii="Times New Roman" w:hAnsi="Times New Roman" w:cs="Times New Roman"/>
          <w:sz w:val="24"/>
          <w:szCs w:val="24"/>
        </w:rPr>
        <w:t>a prese</w:t>
      </w:r>
      <w:r w:rsidR="001B3B99">
        <w:rPr>
          <w:rFonts w:ascii="Times New Roman" w:hAnsi="Times New Roman" w:cs="Times New Roman"/>
          <w:sz w:val="24"/>
          <w:szCs w:val="24"/>
        </w:rPr>
        <w:t>rvação</w:t>
      </w:r>
      <w:r w:rsidR="006B1004">
        <w:rPr>
          <w:rFonts w:ascii="Times New Roman" w:hAnsi="Times New Roman" w:cs="Times New Roman"/>
          <w:sz w:val="24"/>
          <w:szCs w:val="24"/>
        </w:rPr>
        <w:t xml:space="preserve"> ambient</w:t>
      </w:r>
      <w:r w:rsidR="001B3B99">
        <w:rPr>
          <w:rFonts w:ascii="Times New Roman" w:hAnsi="Times New Roman" w:cs="Times New Roman"/>
          <w:sz w:val="24"/>
          <w:szCs w:val="24"/>
        </w:rPr>
        <w:t>al</w:t>
      </w:r>
      <w:r w:rsidR="006B1004">
        <w:rPr>
          <w:rFonts w:ascii="Times New Roman" w:hAnsi="Times New Roman" w:cs="Times New Roman"/>
          <w:sz w:val="24"/>
          <w:szCs w:val="24"/>
        </w:rPr>
        <w:t xml:space="preserve"> é preponderante. De fato, </w:t>
      </w:r>
      <w:r w:rsidR="006C7D9C">
        <w:rPr>
          <w:rFonts w:ascii="Times New Roman" w:hAnsi="Times New Roman" w:cs="Times New Roman"/>
          <w:sz w:val="24"/>
          <w:szCs w:val="24"/>
        </w:rPr>
        <w:t>com a</w:t>
      </w:r>
      <w:r w:rsidR="009576DD">
        <w:rPr>
          <w:rFonts w:ascii="Times New Roman" w:hAnsi="Times New Roman" w:cs="Times New Roman"/>
          <w:sz w:val="24"/>
          <w:szCs w:val="24"/>
        </w:rPr>
        <w:t>s</w:t>
      </w:r>
      <w:r w:rsidR="006C7D9C">
        <w:rPr>
          <w:rFonts w:ascii="Times New Roman" w:hAnsi="Times New Roman" w:cs="Times New Roman"/>
          <w:sz w:val="24"/>
          <w:szCs w:val="24"/>
        </w:rPr>
        <w:t xml:space="preserve"> demanda</w:t>
      </w:r>
      <w:r w:rsidR="009576DD">
        <w:rPr>
          <w:rFonts w:ascii="Times New Roman" w:hAnsi="Times New Roman" w:cs="Times New Roman"/>
          <w:sz w:val="24"/>
          <w:szCs w:val="24"/>
        </w:rPr>
        <w:t>s</w:t>
      </w:r>
      <w:r w:rsidR="006C7D9C">
        <w:rPr>
          <w:rFonts w:ascii="Times New Roman" w:hAnsi="Times New Roman" w:cs="Times New Roman"/>
          <w:sz w:val="24"/>
          <w:szCs w:val="24"/>
        </w:rPr>
        <w:t xml:space="preserve"> da </w:t>
      </w:r>
      <w:r w:rsidR="006C7D9C" w:rsidRPr="006C7D9C">
        <w:rPr>
          <w:rFonts w:ascii="Times New Roman" w:hAnsi="Times New Roman" w:cs="Times New Roman"/>
          <w:i/>
          <w:iCs/>
          <w:sz w:val="24"/>
          <w:szCs w:val="24"/>
        </w:rPr>
        <w:t xml:space="preserve">Buttterfly </w:t>
      </w:r>
      <w:r w:rsidR="00DC2943">
        <w:rPr>
          <w:rFonts w:ascii="Times New Roman" w:hAnsi="Times New Roman" w:cs="Times New Roman"/>
          <w:i/>
          <w:iCs/>
          <w:sz w:val="24"/>
          <w:szCs w:val="24"/>
        </w:rPr>
        <w:t>i</w:t>
      </w:r>
      <w:r w:rsidR="006C7D9C" w:rsidRPr="006C7D9C">
        <w:rPr>
          <w:rFonts w:ascii="Times New Roman" w:hAnsi="Times New Roman" w:cs="Times New Roman"/>
          <w:i/>
          <w:iCs/>
          <w:sz w:val="24"/>
          <w:szCs w:val="24"/>
        </w:rPr>
        <w:t>ndustry</w:t>
      </w:r>
      <w:r w:rsidR="002A7363">
        <w:rPr>
          <w:rFonts w:ascii="Times New Roman" w:hAnsi="Times New Roman" w:cs="Times New Roman"/>
          <w:sz w:val="24"/>
          <w:szCs w:val="24"/>
        </w:rPr>
        <w:t xml:space="preserve">, </w:t>
      </w:r>
      <w:r w:rsidR="00404A53">
        <w:rPr>
          <w:rFonts w:ascii="Times New Roman" w:hAnsi="Times New Roman" w:cs="Times New Roman"/>
          <w:sz w:val="24"/>
          <w:szCs w:val="24"/>
        </w:rPr>
        <w:t>bilhões de</w:t>
      </w:r>
      <w:r w:rsidR="006B1004">
        <w:rPr>
          <w:rFonts w:ascii="Times New Roman" w:hAnsi="Times New Roman" w:cs="Times New Roman"/>
          <w:sz w:val="24"/>
          <w:szCs w:val="24"/>
        </w:rPr>
        <w:t xml:space="preserve"> lepidópteros foram coletados</w:t>
      </w:r>
      <w:r w:rsidR="00D12E88">
        <w:rPr>
          <w:rFonts w:ascii="Times New Roman" w:hAnsi="Times New Roman" w:cs="Times New Roman"/>
          <w:sz w:val="24"/>
          <w:szCs w:val="24"/>
        </w:rPr>
        <w:t xml:space="preserve"> em poucas décadas</w:t>
      </w:r>
      <w:r w:rsidR="002340CE">
        <w:rPr>
          <w:rFonts w:ascii="Times New Roman" w:hAnsi="Times New Roman" w:cs="Times New Roman"/>
          <w:sz w:val="24"/>
          <w:szCs w:val="24"/>
        </w:rPr>
        <w:t>.</w:t>
      </w:r>
      <w:r w:rsidR="004429CE">
        <w:rPr>
          <w:rFonts w:ascii="Times New Roman" w:hAnsi="Times New Roman" w:cs="Times New Roman"/>
          <w:sz w:val="24"/>
          <w:szCs w:val="24"/>
        </w:rPr>
        <w:t xml:space="preserve"> </w:t>
      </w:r>
      <w:r w:rsidR="00951F11">
        <w:rPr>
          <w:rFonts w:ascii="Times New Roman" w:hAnsi="Times New Roman" w:cs="Times New Roman"/>
          <w:sz w:val="24"/>
          <w:szCs w:val="24"/>
        </w:rPr>
        <w:t>C</w:t>
      </w:r>
      <w:r w:rsidR="00052E58">
        <w:rPr>
          <w:rFonts w:ascii="Times New Roman" w:hAnsi="Times New Roman" w:cs="Times New Roman"/>
          <w:sz w:val="24"/>
          <w:szCs w:val="24"/>
        </w:rPr>
        <w:t xml:space="preserve">arvalho &amp; Mielke (1971) </w:t>
      </w:r>
      <w:r w:rsidR="00214718">
        <w:rPr>
          <w:rFonts w:ascii="Times New Roman" w:hAnsi="Times New Roman" w:cs="Times New Roman"/>
          <w:sz w:val="24"/>
          <w:szCs w:val="24"/>
        </w:rPr>
        <w:t xml:space="preserve">calculam que </w:t>
      </w:r>
      <w:r w:rsidR="00893E56">
        <w:rPr>
          <w:rFonts w:ascii="Times New Roman" w:hAnsi="Times New Roman" w:cs="Times New Roman"/>
          <w:sz w:val="24"/>
          <w:szCs w:val="24"/>
        </w:rPr>
        <w:t xml:space="preserve">a prática </w:t>
      </w:r>
      <w:r w:rsidR="00EF72D8">
        <w:rPr>
          <w:rFonts w:ascii="Times New Roman" w:hAnsi="Times New Roman" w:cs="Times New Roman"/>
          <w:sz w:val="24"/>
          <w:szCs w:val="24"/>
        </w:rPr>
        <w:t>consumia</w:t>
      </w:r>
      <w:r w:rsidR="00893E56">
        <w:rPr>
          <w:rFonts w:ascii="Times New Roman" w:hAnsi="Times New Roman" w:cs="Times New Roman"/>
          <w:sz w:val="24"/>
          <w:szCs w:val="24"/>
        </w:rPr>
        <w:t xml:space="preserve"> </w:t>
      </w:r>
      <w:r w:rsidR="00214718">
        <w:rPr>
          <w:rFonts w:ascii="Times New Roman" w:hAnsi="Times New Roman" w:cs="Times New Roman"/>
          <w:sz w:val="24"/>
          <w:szCs w:val="24"/>
        </w:rPr>
        <w:t>cerca de 50 milhões de borboletas</w:t>
      </w:r>
      <w:r w:rsidR="00B1442C">
        <w:rPr>
          <w:rFonts w:ascii="Times New Roman" w:hAnsi="Times New Roman" w:cs="Times New Roman"/>
          <w:sz w:val="24"/>
          <w:szCs w:val="24"/>
        </w:rPr>
        <w:t xml:space="preserve"> </w:t>
      </w:r>
      <w:r w:rsidR="00B1442C">
        <w:rPr>
          <w:rFonts w:ascii="Times New Roman" w:hAnsi="Times New Roman" w:cs="Times New Roman"/>
          <w:sz w:val="24"/>
          <w:szCs w:val="24"/>
        </w:rPr>
        <w:t>por ano</w:t>
      </w:r>
      <w:r w:rsidR="00C944A8">
        <w:rPr>
          <w:rFonts w:ascii="Times New Roman" w:hAnsi="Times New Roman" w:cs="Times New Roman"/>
          <w:sz w:val="24"/>
          <w:szCs w:val="24"/>
        </w:rPr>
        <w:t xml:space="preserve">, </w:t>
      </w:r>
      <w:r w:rsidR="00254B31">
        <w:rPr>
          <w:rFonts w:ascii="Times New Roman" w:hAnsi="Times New Roman" w:cs="Times New Roman"/>
          <w:sz w:val="24"/>
          <w:szCs w:val="24"/>
        </w:rPr>
        <w:t xml:space="preserve">onde os principais alvos eram </w:t>
      </w:r>
      <w:r w:rsidR="00C944A8">
        <w:rPr>
          <w:rFonts w:ascii="Times New Roman" w:hAnsi="Times New Roman" w:cs="Times New Roman"/>
          <w:sz w:val="24"/>
          <w:szCs w:val="24"/>
        </w:rPr>
        <w:t xml:space="preserve">as </w:t>
      </w:r>
      <w:r w:rsidR="00E84BD4">
        <w:rPr>
          <w:rFonts w:ascii="Times New Roman" w:hAnsi="Times New Roman" w:cs="Times New Roman"/>
          <w:sz w:val="24"/>
          <w:szCs w:val="24"/>
        </w:rPr>
        <w:t xml:space="preserve">espécies </w:t>
      </w:r>
      <w:r w:rsidR="00254B31">
        <w:rPr>
          <w:rFonts w:ascii="Times New Roman" w:hAnsi="Times New Roman" w:cs="Times New Roman"/>
          <w:sz w:val="24"/>
          <w:szCs w:val="24"/>
        </w:rPr>
        <w:t>azuis</w:t>
      </w:r>
      <w:r w:rsidR="00254B31">
        <w:rPr>
          <w:rFonts w:ascii="Times New Roman" w:hAnsi="Times New Roman" w:cs="Times New Roman"/>
          <w:sz w:val="24"/>
          <w:szCs w:val="24"/>
        </w:rPr>
        <w:t xml:space="preserve"> </w:t>
      </w:r>
      <w:r w:rsidR="00E84BD4">
        <w:rPr>
          <w:rFonts w:ascii="Times New Roman" w:hAnsi="Times New Roman" w:cs="Times New Roman"/>
          <w:sz w:val="24"/>
          <w:szCs w:val="24"/>
        </w:rPr>
        <w:t>d</w:t>
      </w:r>
      <w:r w:rsidR="00254B31">
        <w:rPr>
          <w:rFonts w:ascii="Times New Roman" w:hAnsi="Times New Roman" w:cs="Times New Roman"/>
          <w:sz w:val="24"/>
          <w:szCs w:val="24"/>
        </w:rPr>
        <w:t>o gênero</w:t>
      </w:r>
      <w:r w:rsidR="00E84BD4">
        <w:rPr>
          <w:rFonts w:ascii="Times New Roman" w:hAnsi="Times New Roman" w:cs="Times New Roman"/>
          <w:sz w:val="24"/>
          <w:szCs w:val="24"/>
        </w:rPr>
        <w:t xml:space="preserve"> </w:t>
      </w:r>
      <w:r w:rsidR="00C944A8" w:rsidRPr="00E84BD4">
        <w:rPr>
          <w:rFonts w:ascii="Times New Roman" w:hAnsi="Times New Roman" w:cs="Times New Roman"/>
          <w:i/>
          <w:iCs/>
          <w:sz w:val="24"/>
          <w:szCs w:val="24"/>
        </w:rPr>
        <w:t>Morpho</w:t>
      </w:r>
      <w:r w:rsidR="00B1442C">
        <w:rPr>
          <w:rFonts w:ascii="Times New Roman" w:hAnsi="Times New Roman" w:cs="Times New Roman"/>
          <w:sz w:val="24"/>
          <w:szCs w:val="24"/>
        </w:rPr>
        <w:t>.</w:t>
      </w:r>
      <w:r w:rsidR="0079253B">
        <w:rPr>
          <w:rFonts w:ascii="Times New Roman" w:hAnsi="Times New Roman" w:cs="Times New Roman"/>
          <w:sz w:val="24"/>
          <w:szCs w:val="24"/>
        </w:rPr>
        <w:t xml:space="preserve"> </w:t>
      </w:r>
      <w:r w:rsidR="00DD1324">
        <w:rPr>
          <w:rFonts w:ascii="Times New Roman" w:hAnsi="Times New Roman" w:cs="Times New Roman"/>
          <w:sz w:val="24"/>
          <w:szCs w:val="24"/>
        </w:rPr>
        <w:t>E</w:t>
      </w:r>
      <w:r w:rsidR="005B57E7">
        <w:rPr>
          <w:rFonts w:ascii="Times New Roman" w:hAnsi="Times New Roman" w:cs="Times New Roman"/>
          <w:sz w:val="24"/>
          <w:szCs w:val="24"/>
        </w:rPr>
        <w:t>sse número</w:t>
      </w:r>
      <w:r w:rsidR="000C1A01">
        <w:rPr>
          <w:rFonts w:ascii="Times New Roman" w:hAnsi="Times New Roman" w:cs="Times New Roman"/>
          <w:sz w:val="24"/>
          <w:szCs w:val="24"/>
        </w:rPr>
        <w:t xml:space="preserve"> </w:t>
      </w:r>
      <w:r w:rsidR="005B57E7">
        <w:rPr>
          <w:rFonts w:ascii="Times New Roman" w:hAnsi="Times New Roman" w:cs="Times New Roman"/>
          <w:sz w:val="24"/>
          <w:szCs w:val="24"/>
        </w:rPr>
        <w:t xml:space="preserve">impressiona, mas será que </w:t>
      </w:r>
      <w:r w:rsidR="00331785">
        <w:rPr>
          <w:rFonts w:ascii="Times New Roman" w:hAnsi="Times New Roman" w:cs="Times New Roman"/>
          <w:sz w:val="24"/>
          <w:szCs w:val="24"/>
        </w:rPr>
        <w:t>ess</w:t>
      </w:r>
      <w:r w:rsidR="005B57E7">
        <w:rPr>
          <w:rFonts w:ascii="Times New Roman" w:hAnsi="Times New Roman" w:cs="Times New Roman"/>
          <w:sz w:val="24"/>
          <w:szCs w:val="24"/>
        </w:rPr>
        <w:t xml:space="preserve">a coleta </w:t>
      </w:r>
      <w:r w:rsidR="00837BDB">
        <w:rPr>
          <w:rFonts w:ascii="Times New Roman" w:hAnsi="Times New Roman" w:cs="Times New Roman"/>
          <w:sz w:val="24"/>
          <w:szCs w:val="24"/>
        </w:rPr>
        <w:t xml:space="preserve">muito direcionada </w:t>
      </w:r>
      <w:r w:rsidR="00331785">
        <w:rPr>
          <w:rFonts w:ascii="Times New Roman" w:hAnsi="Times New Roman" w:cs="Times New Roman"/>
          <w:sz w:val="24"/>
          <w:szCs w:val="24"/>
        </w:rPr>
        <w:t xml:space="preserve">extinguiu espécies, mesmo que que localmente, ou danificou </w:t>
      </w:r>
      <w:r w:rsidR="0054657E">
        <w:rPr>
          <w:rFonts w:ascii="Times New Roman" w:hAnsi="Times New Roman" w:cs="Times New Roman"/>
          <w:sz w:val="24"/>
          <w:szCs w:val="24"/>
        </w:rPr>
        <w:t xml:space="preserve">estruturalmente </w:t>
      </w:r>
      <w:r w:rsidR="00331785">
        <w:rPr>
          <w:rFonts w:ascii="Times New Roman" w:hAnsi="Times New Roman" w:cs="Times New Roman"/>
          <w:sz w:val="24"/>
          <w:szCs w:val="24"/>
        </w:rPr>
        <w:t>ecossistemas?</w:t>
      </w:r>
    </w:p>
    <w:p w14:paraId="7D262E97" w14:textId="2222D746" w:rsidR="00F96A2B" w:rsidRDefault="0054657E" w:rsidP="00D30AC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Embora não</w:t>
      </w:r>
      <w:r w:rsidR="0015189B">
        <w:rPr>
          <w:rFonts w:ascii="Times New Roman" w:hAnsi="Times New Roman" w:cs="Times New Roman"/>
          <w:sz w:val="24"/>
          <w:szCs w:val="24"/>
        </w:rPr>
        <w:t xml:space="preserve"> h</w:t>
      </w:r>
      <w:r w:rsidR="00D30AC6">
        <w:rPr>
          <w:rFonts w:ascii="Times New Roman" w:hAnsi="Times New Roman" w:cs="Times New Roman"/>
          <w:sz w:val="24"/>
          <w:szCs w:val="24"/>
        </w:rPr>
        <w:t>aja</w:t>
      </w:r>
      <w:r w:rsidR="0015189B">
        <w:rPr>
          <w:rFonts w:ascii="Times New Roman" w:hAnsi="Times New Roman" w:cs="Times New Roman"/>
          <w:sz w:val="24"/>
          <w:szCs w:val="24"/>
        </w:rPr>
        <w:t xml:space="preserve"> dados precisos</w:t>
      </w:r>
      <w:r w:rsidR="00D30AC6">
        <w:rPr>
          <w:rFonts w:ascii="Times New Roman" w:hAnsi="Times New Roman" w:cs="Times New Roman"/>
          <w:sz w:val="24"/>
          <w:szCs w:val="24"/>
        </w:rPr>
        <w:t>, no caso da</w:t>
      </w:r>
      <w:r w:rsidR="00D67D09">
        <w:rPr>
          <w:rFonts w:ascii="Times New Roman" w:hAnsi="Times New Roman" w:cs="Times New Roman"/>
          <w:sz w:val="24"/>
          <w:szCs w:val="24"/>
        </w:rPr>
        <w:t>s florestas da</w:t>
      </w:r>
      <w:r w:rsidR="00D30AC6">
        <w:rPr>
          <w:rFonts w:ascii="Times New Roman" w:hAnsi="Times New Roman" w:cs="Times New Roman"/>
          <w:sz w:val="24"/>
          <w:szCs w:val="24"/>
        </w:rPr>
        <w:t xml:space="preserve"> cidade do Rio de Janeiro</w:t>
      </w:r>
      <w:r w:rsidR="005048F8">
        <w:rPr>
          <w:rFonts w:ascii="Times New Roman" w:hAnsi="Times New Roman" w:cs="Times New Roman"/>
          <w:sz w:val="24"/>
          <w:szCs w:val="24"/>
        </w:rPr>
        <w:t xml:space="preserve"> é flagrante que </w:t>
      </w:r>
      <w:r w:rsidR="00D30AC6">
        <w:rPr>
          <w:rFonts w:ascii="Times New Roman" w:hAnsi="Times New Roman" w:cs="Times New Roman"/>
          <w:sz w:val="24"/>
          <w:szCs w:val="24"/>
        </w:rPr>
        <w:t>a sua natureza</w:t>
      </w:r>
      <w:r w:rsidR="00D074ED">
        <w:rPr>
          <w:rFonts w:ascii="Times New Roman" w:hAnsi="Times New Roman" w:cs="Times New Roman"/>
          <w:sz w:val="24"/>
          <w:szCs w:val="24"/>
        </w:rPr>
        <w:t xml:space="preserve"> </w:t>
      </w:r>
      <w:r w:rsidR="00D67D09">
        <w:rPr>
          <w:rFonts w:ascii="Times New Roman" w:hAnsi="Times New Roman" w:cs="Times New Roman"/>
          <w:sz w:val="24"/>
          <w:szCs w:val="24"/>
        </w:rPr>
        <w:t xml:space="preserve">já havia sido fortemente impactada </w:t>
      </w:r>
      <w:r w:rsidR="00657170">
        <w:rPr>
          <w:rFonts w:ascii="Times New Roman" w:hAnsi="Times New Roman" w:cs="Times New Roman"/>
          <w:sz w:val="24"/>
          <w:szCs w:val="24"/>
        </w:rPr>
        <w:t>com</w:t>
      </w:r>
      <w:r w:rsidR="007D4F1B">
        <w:rPr>
          <w:rFonts w:ascii="Times New Roman" w:hAnsi="Times New Roman" w:cs="Times New Roman"/>
          <w:sz w:val="24"/>
          <w:szCs w:val="24"/>
        </w:rPr>
        <w:t xml:space="preserve"> desmatamento</w:t>
      </w:r>
      <w:r w:rsidR="00DA57B5">
        <w:rPr>
          <w:rFonts w:ascii="Times New Roman" w:hAnsi="Times New Roman" w:cs="Times New Roman"/>
          <w:sz w:val="24"/>
          <w:szCs w:val="24"/>
        </w:rPr>
        <w:t>s sucessivos</w:t>
      </w:r>
      <w:r w:rsidR="007D4F1B">
        <w:rPr>
          <w:rFonts w:ascii="Times New Roman" w:hAnsi="Times New Roman" w:cs="Times New Roman"/>
          <w:sz w:val="24"/>
          <w:szCs w:val="24"/>
        </w:rPr>
        <w:t xml:space="preserve"> </w:t>
      </w:r>
      <w:r w:rsidR="002734E0">
        <w:rPr>
          <w:rFonts w:ascii="Times New Roman" w:hAnsi="Times New Roman" w:cs="Times New Roman"/>
          <w:sz w:val="24"/>
          <w:szCs w:val="24"/>
        </w:rPr>
        <w:t xml:space="preserve">ao longo de séculos, </w:t>
      </w:r>
      <w:r w:rsidR="00A00768">
        <w:rPr>
          <w:rFonts w:ascii="Times New Roman" w:hAnsi="Times New Roman" w:cs="Times New Roman"/>
          <w:sz w:val="24"/>
          <w:szCs w:val="24"/>
        </w:rPr>
        <w:t>e</w:t>
      </w:r>
      <w:r w:rsidR="00A90FCA">
        <w:rPr>
          <w:rFonts w:ascii="Times New Roman" w:hAnsi="Times New Roman" w:cs="Times New Roman"/>
          <w:sz w:val="24"/>
          <w:szCs w:val="24"/>
        </w:rPr>
        <w:t>, principalmente,</w:t>
      </w:r>
      <w:r w:rsidR="00A00768">
        <w:rPr>
          <w:rFonts w:ascii="Times New Roman" w:hAnsi="Times New Roman" w:cs="Times New Roman"/>
          <w:sz w:val="24"/>
          <w:szCs w:val="24"/>
        </w:rPr>
        <w:t xml:space="preserve"> </w:t>
      </w:r>
      <w:r w:rsidR="00A90FCA">
        <w:rPr>
          <w:rFonts w:ascii="Times New Roman" w:hAnsi="Times New Roman" w:cs="Times New Roman"/>
          <w:sz w:val="24"/>
          <w:szCs w:val="24"/>
        </w:rPr>
        <w:t xml:space="preserve">com </w:t>
      </w:r>
      <w:r w:rsidR="009A5239">
        <w:rPr>
          <w:rFonts w:ascii="Times New Roman" w:hAnsi="Times New Roman" w:cs="Times New Roman"/>
          <w:sz w:val="24"/>
          <w:szCs w:val="24"/>
        </w:rPr>
        <w:t xml:space="preserve">o uso </w:t>
      </w:r>
      <w:r w:rsidR="00A00768">
        <w:rPr>
          <w:rFonts w:ascii="Times New Roman" w:hAnsi="Times New Roman" w:cs="Times New Roman"/>
          <w:sz w:val="24"/>
          <w:szCs w:val="24"/>
        </w:rPr>
        <w:t>da terra para</w:t>
      </w:r>
      <w:r w:rsidR="00E7681C">
        <w:rPr>
          <w:rFonts w:ascii="Times New Roman" w:hAnsi="Times New Roman" w:cs="Times New Roman"/>
          <w:sz w:val="24"/>
          <w:szCs w:val="24"/>
        </w:rPr>
        <w:t xml:space="preserve"> a implantação do ciclo do café</w:t>
      </w:r>
      <w:r w:rsidR="00801862">
        <w:rPr>
          <w:rFonts w:ascii="Times New Roman" w:hAnsi="Times New Roman" w:cs="Times New Roman"/>
          <w:sz w:val="24"/>
          <w:szCs w:val="24"/>
        </w:rPr>
        <w:t xml:space="preserve"> </w:t>
      </w:r>
      <w:r w:rsidR="001A02A9">
        <w:rPr>
          <w:rFonts w:ascii="Times New Roman" w:hAnsi="Times New Roman" w:cs="Times New Roman"/>
          <w:sz w:val="24"/>
          <w:szCs w:val="24"/>
        </w:rPr>
        <w:t xml:space="preserve">no Brasil </w:t>
      </w:r>
      <w:r w:rsidR="00801862">
        <w:rPr>
          <w:rFonts w:ascii="Times New Roman" w:hAnsi="Times New Roman" w:cs="Times New Roman"/>
          <w:sz w:val="24"/>
          <w:szCs w:val="24"/>
        </w:rPr>
        <w:t xml:space="preserve">a partir de </w:t>
      </w:r>
      <w:r w:rsidR="003C6FFB">
        <w:rPr>
          <w:rFonts w:ascii="Times New Roman" w:hAnsi="Times New Roman" w:cs="Times New Roman"/>
          <w:sz w:val="24"/>
          <w:szCs w:val="24"/>
        </w:rPr>
        <w:t xml:space="preserve">1760 (Drummond, 1988, p. </w:t>
      </w:r>
      <w:r w:rsidR="00A90FCA">
        <w:rPr>
          <w:rFonts w:ascii="Times New Roman" w:hAnsi="Times New Roman" w:cs="Times New Roman"/>
          <w:sz w:val="24"/>
          <w:szCs w:val="24"/>
        </w:rPr>
        <w:t>283</w:t>
      </w:r>
      <w:r w:rsidR="003C6FFB">
        <w:rPr>
          <w:rFonts w:ascii="Times New Roman" w:hAnsi="Times New Roman" w:cs="Times New Roman"/>
          <w:sz w:val="24"/>
          <w:szCs w:val="24"/>
        </w:rPr>
        <w:t>)</w:t>
      </w:r>
      <w:r w:rsidR="00E7681C">
        <w:rPr>
          <w:rFonts w:ascii="Times New Roman" w:hAnsi="Times New Roman" w:cs="Times New Roman"/>
          <w:sz w:val="24"/>
          <w:szCs w:val="24"/>
        </w:rPr>
        <w:t>. O reflo</w:t>
      </w:r>
      <w:r w:rsidR="00033751">
        <w:rPr>
          <w:rFonts w:ascii="Times New Roman" w:hAnsi="Times New Roman" w:cs="Times New Roman"/>
          <w:sz w:val="24"/>
          <w:szCs w:val="24"/>
        </w:rPr>
        <w:t>restamento da</w:t>
      </w:r>
      <w:r w:rsidR="009C4164">
        <w:rPr>
          <w:rFonts w:ascii="Times New Roman" w:hAnsi="Times New Roman" w:cs="Times New Roman"/>
          <w:sz w:val="24"/>
          <w:szCs w:val="24"/>
        </w:rPr>
        <w:t xml:space="preserve">s regiões </w:t>
      </w:r>
      <w:r w:rsidR="00033751">
        <w:rPr>
          <w:rFonts w:ascii="Times New Roman" w:hAnsi="Times New Roman" w:cs="Times New Roman"/>
          <w:sz w:val="24"/>
          <w:szCs w:val="24"/>
        </w:rPr>
        <w:t xml:space="preserve">que hoje compõem </w:t>
      </w:r>
      <w:r w:rsidR="00C43522">
        <w:rPr>
          <w:rFonts w:ascii="Times New Roman" w:hAnsi="Times New Roman" w:cs="Times New Roman"/>
          <w:sz w:val="24"/>
          <w:szCs w:val="24"/>
        </w:rPr>
        <w:t>o Parque Nacional da Tijuca</w:t>
      </w:r>
      <w:r w:rsidR="008D7331">
        <w:rPr>
          <w:rFonts w:ascii="Times New Roman" w:hAnsi="Times New Roman" w:cs="Times New Roman"/>
          <w:sz w:val="24"/>
          <w:szCs w:val="24"/>
        </w:rPr>
        <w:t xml:space="preserve">, </w:t>
      </w:r>
      <w:r w:rsidR="0043185B">
        <w:rPr>
          <w:rFonts w:ascii="Times New Roman" w:hAnsi="Times New Roman" w:cs="Times New Roman"/>
          <w:sz w:val="24"/>
          <w:szCs w:val="24"/>
        </w:rPr>
        <w:t>motiva</w:t>
      </w:r>
      <w:r w:rsidR="00CB76B4">
        <w:rPr>
          <w:rFonts w:ascii="Times New Roman" w:hAnsi="Times New Roman" w:cs="Times New Roman"/>
          <w:sz w:val="24"/>
          <w:szCs w:val="24"/>
        </w:rPr>
        <w:t>do principalmente pela</w:t>
      </w:r>
      <w:r w:rsidR="0043185B">
        <w:rPr>
          <w:rFonts w:ascii="Times New Roman" w:hAnsi="Times New Roman" w:cs="Times New Roman"/>
          <w:sz w:val="24"/>
          <w:szCs w:val="24"/>
        </w:rPr>
        <w:t xml:space="preserve"> preservação de nascentes</w:t>
      </w:r>
      <w:r w:rsidR="00CB76B4">
        <w:rPr>
          <w:rFonts w:ascii="Times New Roman" w:hAnsi="Times New Roman" w:cs="Times New Roman"/>
          <w:sz w:val="24"/>
          <w:szCs w:val="24"/>
        </w:rPr>
        <w:t xml:space="preserve">, </w:t>
      </w:r>
      <w:r w:rsidR="00F440AC">
        <w:rPr>
          <w:rFonts w:ascii="Times New Roman" w:hAnsi="Times New Roman" w:cs="Times New Roman"/>
          <w:sz w:val="24"/>
          <w:szCs w:val="24"/>
        </w:rPr>
        <w:t xml:space="preserve">é bastante recente, tendo </w:t>
      </w:r>
      <w:r w:rsidR="0006798A">
        <w:rPr>
          <w:rFonts w:ascii="Times New Roman" w:hAnsi="Times New Roman" w:cs="Times New Roman"/>
          <w:sz w:val="24"/>
          <w:szCs w:val="24"/>
        </w:rPr>
        <w:t>se</w:t>
      </w:r>
      <w:r w:rsidR="00F508D5">
        <w:rPr>
          <w:rFonts w:ascii="Times New Roman" w:hAnsi="Times New Roman" w:cs="Times New Roman"/>
          <w:sz w:val="24"/>
          <w:szCs w:val="24"/>
        </w:rPr>
        <w:t xml:space="preserve"> concentrado</w:t>
      </w:r>
      <w:r w:rsidR="0006798A">
        <w:rPr>
          <w:rFonts w:ascii="Times New Roman" w:hAnsi="Times New Roman" w:cs="Times New Roman"/>
          <w:sz w:val="24"/>
          <w:szCs w:val="24"/>
        </w:rPr>
        <w:t xml:space="preserve"> </w:t>
      </w:r>
      <w:r w:rsidR="00F508D5">
        <w:rPr>
          <w:rFonts w:ascii="Times New Roman" w:hAnsi="Times New Roman" w:cs="Times New Roman"/>
          <w:sz w:val="24"/>
          <w:szCs w:val="24"/>
        </w:rPr>
        <w:t>no terceiro quarto do século XIX</w:t>
      </w:r>
      <w:r w:rsidR="00D40339">
        <w:rPr>
          <w:rFonts w:ascii="Times New Roman" w:hAnsi="Times New Roman" w:cs="Times New Roman"/>
          <w:sz w:val="24"/>
          <w:szCs w:val="24"/>
        </w:rPr>
        <w:t xml:space="preserve"> </w:t>
      </w:r>
      <w:r w:rsidR="00F508D5">
        <w:rPr>
          <w:rFonts w:ascii="Times New Roman" w:hAnsi="Times New Roman" w:cs="Times New Roman"/>
          <w:sz w:val="24"/>
          <w:szCs w:val="24"/>
        </w:rPr>
        <w:t>(</w:t>
      </w:r>
      <w:r w:rsidR="00340500">
        <w:rPr>
          <w:rFonts w:ascii="Times New Roman" w:hAnsi="Times New Roman" w:cs="Times New Roman"/>
          <w:sz w:val="24"/>
          <w:szCs w:val="24"/>
        </w:rPr>
        <w:t xml:space="preserve">Drummond, 1988, p. </w:t>
      </w:r>
      <w:r w:rsidR="000009E7">
        <w:rPr>
          <w:rFonts w:ascii="Times New Roman" w:hAnsi="Times New Roman" w:cs="Times New Roman"/>
          <w:sz w:val="24"/>
          <w:szCs w:val="24"/>
        </w:rPr>
        <w:t>290</w:t>
      </w:r>
      <w:r w:rsidR="00F508D5">
        <w:rPr>
          <w:rFonts w:ascii="Times New Roman" w:hAnsi="Times New Roman" w:cs="Times New Roman"/>
          <w:sz w:val="24"/>
          <w:szCs w:val="24"/>
        </w:rPr>
        <w:t>)</w:t>
      </w:r>
      <w:r w:rsidR="00340500">
        <w:rPr>
          <w:rFonts w:ascii="Times New Roman" w:hAnsi="Times New Roman" w:cs="Times New Roman"/>
          <w:sz w:val="24"/>
          <w:szCs w:val="24"/>
        </w:rPr>
        <w:t xml:space="preserve">. </w:t>
      </w:r>
      <w:r w:rsidR="00BA1BBE">
        <w:rPr>
          <w:rFonts w:ascii="Times New Roman" w:hAnsi="Times New Roman" w:cs="Times New Roman"/>
          <w:sz w:val="24"/>
          <w:szCs w:val="24"/>
        </w:rPr>
        <w:t>Certamente</w:t>
      </w:r>
      <w:r w:rsidR="002D2445">
        <w:rPr>
          <w:rFonts w:ascii="Times New Roman" w:hAnsi="Times New Roman" w:cs="Times New Roman"/>
          <w:sz w:val="24"/>
          <w:szCs w:val="24"/>
        </w:rPr>
        <w:t>,</w:t>
      </w:r>
      <w:r w:rsidR="00BA1BBE">
        <w:rPr>
          <w:rFonts w:ascii="Times New Roman" w:hAnsi="Times New Roman" w:cs="Times New Roman"/>
          <w:sz w:val="24"/>
          <w:szCs w:val="24"/>
        </w:rPr>
        <w:t xml:space="preserve"> as espécies </w:t>
      </w:r>
      <w:r w:rsidR="00290B2A">
        <w:rPr>
          <w:rFonts w:ascii="Times New Roman" w:hAnsi="Times New Roman" w:cs="Times New Roman"/>
          <w:sz w:val="24"/>
          <w:szCs w:val="24"/>
        </w:rPr>
        <w:t xml:space="preserve">animais </w:t>
      </w:r>
      <w:r w:rsidR="00BA1BBE">
        <w:rPr>
          <w:rFonts w:ascii="Times New Roman" w:hAnsi="Times New Roman" w:cs="Times New Roman"/>
          <w:sz w:val="24"/>
          <w:szCs w:val="24"/>
        </w:rPr>
        <w:t>mais sensíveis e de distribuição mais localizada</w:t>
      </w:r>
      <w:r w:rsidR="005C44F4">
        <w:rPr>
          <w:rFonts w:ascii="Times New Roman" w:hAnsi="Times New Roman" w:cs="Times New Roman"/>
          <w:sz w:val="24"/>
          <w:szCs w:val="24"/>
        </w:rPr>
        <w:t xml:space="preserve"> foram extintas </w:t>
      </w:r>
      <w:r w:rsidR="001C5150">
        <w:rPr>
          <w:rFonts w:ascii="Times New Roman" w:hAnsi="Times New Roman" w:cs="Times New Roman"/>
          <w:sz w:val="24"/>
          <w:szCs w:val="24"/>
        </w:rPr>
        <w:t xml:space="preserve">localmente </w:t>
      </w:r>
      <w:r w:rsidR="00BB61E6">
        <w:rPr>
          <w:rFonts w:ascii="Times New Roman" w:hAnsi="Times New Roman" w:cs="Times New Roman"/>
          <w:sz w:val="24"/>
          <w:szCs w:val="24"/>
        </w:rPr>
        <w:t>bem antes do século XX</w:t>
      </w:r>
      <w:r w:rsidR="005C44F4">
        <w:rPr>
          <w:rFonts w:ascii="Times New Roman" w:hAnsi="Times New Roman" w:cs="Times New Roman"/>
          <w:sz w:val="24"/>
          <w:szCs w:val="24"/>
        </w:rPr>
        <w:t>.</w:t>
      </w:r>
      <w:r w:rsidR="00E91CCC">
        <w:rPr>
          <w:rFonts w:ascii="Times New Roman" w:hAnsi="Times New Roman" w:cs="Times New Roman"/>
          <w:sz w:val="24"/>
          <w:szCs w:val="24"/>
        </w:rPr>
        <w:t xml:space="preserve"> Registros iconográficos do </w:t>
      </w:r>
      <w:r w:rsidR="004C05FD">
        <w:rPr>
          <w:rFonts w:ascii="Times New Roman" w:hAnsi="Times New Roman" w:cs="Times New Roman"/>
          <w:sz w:val="24"/>
          <w:szCs w:val="24"/>
        </w:rPr>
        <w:t>início</w:t>
      </w:r>
      <w:r w:rsidR="00E91CCC">
        <w:rPr>
          <w:rFonts w:ascii="Times New Roman" w:hAnsi="Times New Roman" w:cs="Times New Roman"/>
          <w:sz w:val="24"/>
          <w:szCs w:val="24"/>
        </w:rPr>
        <w:t xml:space="preserve"> do século X</w:t>
      </w:r>
      <w:r w:rsidR="004C05FD">
        <w:rPr>
          <w:rFonts w:ascii="Times New Roman" w:hAnsi="Times New Roman" w:cs="Times New Roman"/>
          <w:sz w:val="24"/>
          <w:szCs w:val="24"/>
        </w:rPr>
        <w:t>IX</w:t>
      </w:r>
      <w:r w:rsidR="00E91CCC">
        <w:rPr>
          <w:rFonts w:ascii="Times New Roman" w:hAnsi="Times New Roman" w:cs="Times New Roman"/>
          <w:sz w:val="24"/>
          <w:szCs w:val="24"/>
        </w:rPr>
        <w:t xml:space="preserve">, como </w:t>
      </w:r>
      <w:r w:rsidR="007071C9">
        <w:rPr>
          <w:rFonts w:ascii="Times New Roman" w:hAnsi="Times New Roman" w:cs="Times New Roman"/>
          <w:sz w:val="24"/>
          <w:szCs w:val="24"/>
        </w:rPr>
        <w:t>a já citada pintura do inglês Charles Landsee</w:t>
      </w:r>
      <w:r w:rsidR="00C4417F">
        <w:rPr>
          <w:rFonts w:ascii="Times New Roman" w:hAnsi="Times New Roman" w:cs="Times New Roman"/>
          <w:sz w:val="24"/>
          <w:szCs w:val="24"/>
        </w:rPr>
        <w:t xml:space="preserve">r intitulada </w:t>
      </w:r>
      <w:r w:rsidR="007A5986">
        <w:rPr>
          <w:rFonts w:ascii="Times New Roman" w:hAnsi="Times New Roman" w:cs="Times New Roman"/>
          <w:sz w:val="24"/>
          <w:szCs w:val="24"/>
        </w:rPr>
        <w:t>“</w:t>
      </w:r>
      <w:r w:rsidR="00C4417F">
        <w:rPr>
          <w:rFonts w:ascii="Times New Roman" w:eastAsia="Times New Roman" w:hAnsi="Times New Roman" w:cs="Times New Roman"/>
          <w:sz w:val="24"/>
          <w:szCs w:val="24"/>
        </w:rPr>
        <w:t>Vista do Pão de Açúcar tomada da estrada do Silvestr</w:t>
      </w:r>
      <w:r w:rsidR="00C4417F">
        <w:rPr>
          <w:rFonts w:ascii="Times New Roman" w:eastAsia="Times New Roman" w:hAnsi="Times New Roman" w:cs="Times New Roman"/>
          <w:sz w:val="24"/>
          <w:szCs w:val="24"/>
        </w:rPr>
        <w:t>e</w:t>
      </w:r>
      <w:r w:rsidR="007A5986">
        <w:rPr>
          <w:rFonts w:ascii="Times New Roman" w:eastAsia="Times New Roman" w:hAnsi="Times New Roman" w:cs="Times New Roman"/>
          <w:sz w:val="24"/>
          <w:szCs w:val="24"/>
        </w:rPr>
        <w:t>”</w:t>
      </w:r>
      <w:r w:rsidR="00114C0F">
        <w:rPr>
          <w:rStyle w:val="Refdenotaderodap"/>
          <w:rFonts w:ascii="Times New Roman" w:hAnsi="Times New Roman" w:cs="Times New Roman"/>
          <w:sz w:val="24"/>
          <w:szCs w:val="24"/>
        </w:rPr>
        <w:footnoteReference w:id="157"/>
      </w:r>
      <w:r w:rsidR="00CA198C">
        <w:rPr>
          <w:rFonts w:ascii="Times New Roman" w:hAnsi="Times New Roman" w:cs="Times New Roman"/>
          <w:sz w:val="24"/>
          <w:szCs w:val="24"/>
        </w:rPr>
        <w:t xml:space="preserve">, </w:t>
      </w:r>
      <w:r w:rsidR="00EE55CE">
        <w:rPr>
          <w:rFonts w:ascii="Times New Roman" w:hAnsi="Times New Roman" w:cs="Times New Roman"/>
          <w:sz w:val="24"/>
          <w:szCs w:val="24"/>
        </w:rPr>
        <w:t xml:space="preserve">indicam a </w:t>
      </w:r>
      <w:r w:rsidR="00497476">
        <w:rPr>
          <w:rFonts w:ascii="Times New Roman" w:hAnsi="Times New Roman" w:cs="Times New Roman"/>
          <w:sz w:val="24"/>
          <w:szCs w:val="24"/>
        </w:rPr>
        <w:t xml:space="preserve">crítica </w:t>
      </w:r>
      <w:r w:rsidR="00EE55CE">
        <w:rPr>
          <w:rFonts w:ascii="Times New Roman" w:hAnsi="Times New Roman" w:cs="Times New Roman"/>
          <w:sz w:val="24"/>
          <w:szCs w:val="24"/>
        </w:rPr>
        <w:t xml:space="preserve">situação ambiental da periferia da cidade. </w:t>
      </w:r>
      <w:r w:rsidR="00412AD3">
        <w:rPr>
          <w:rFonts w:ascii="Times New Roman" w:hAnsi="Times New Roman" w:cs="Times New Roman"/>
          <w:sz w:val="24"/>
          <w:szCs w:val="24"/>
        </w:rPr>
        <w:t xml:space="preserve">Nessa pintura, </w:t>
      </w:r>
      <w:r w:rsidR="00E22216">
        <w:rPr>
          <w:rFonts w:ascii="Times New Roman" w:hAnsi="Times New Roman" w:cs="Times New Roman"/>
          <w:sz w:val="24"/>
          <w:szCs w:val="24"/>
        </w:rPr>
        <w:t xml:space="preserve">o Pão de Açúcar é enquadrado em </w:t>
      </w:r>
      <w:r w:rsidR="00CA198C">
        <w:rPr>
          <w:rFonts w:ascii="Times New Roman" w:hAnsi="Times New Roman" w:cs="Times New Roman"/>
          <w:sz w:val="24"/>
          <w:szCs w:val="24"/>
        </w:rPr>
        <w:t xml:space="preserve">um cenário </w:t>
      </w:r>
      <w:r w:rsidR="00C627AB">
        <w:rPr>
          <w:rFonts w:ascii="Times New Roman" w:hAnsi="Times New Roman" w:cs="Times New Roman"/>
          <w:sz w:val="24"/>
          <w:szCs w:val="24"/>
        </w:rPr>
        <w:t xml:space="preserve">devastado </w:t>
      </w:r>
      <w:r w:rsidR="0048245E">
        <w:rPr>
          <w:rFonts w:ascii="Times New Roman" w:hAnsi="Times New Roman" w:cs="Times New Roman"/>
          <w:sz w:val="24"/>
          <w:szCs w:val="24"/>
        </w:rPr>
        <w:t xml:space="preserve">de </w:t>
      </w:r>
      <w:r w:rsidR="009745D7">
        <w:rPr>
          <w:rFonts w:ascii="Times New Roman" w:hAnsi="Times New Roman" w:cs="Times New Roman"/>
          <w:sz w:val="24"/>
          <w:szCs w:val="24"/>
        </w:rPr>
        <w:t xml:space="preserve">uma fazenda </w:t>
      </w:r>
      <w:r w:rsidR="008F2572">
        <w:rPr>
          <w:rFonts w:ascii="Times New Roman" w:hAnsi="Times New Roman" w:cs="Times New Roman"/>
          <w:sz w:val="24"/>
          <w:szCs w:val="24"/>
        </w:rPr>
        <w:t>estabelecida nas encosta</w:t>
      </w:r>
      <w:r w:rsidR="00420136">
        <w:rPr>
          <w:rFonts w:ascii="Times New Roman" w:hAnsi="Times New Roman" w:cs="Times New Roman"/>
          <w:sz w:val="24"/>
          <w:szCs w:val="24"/>
        </w:rPr>
        <w:t>s</w:t>
      </w:r>
      <w:r w:rsidR="008F2572">
        <w:rPr>
          <w:rFonts w:ascii="Times New Roman" w:hAnsi="Times New Roman" w:cs="Times New Roman"/>
          <w:sz w:val="24"/>
          <w:szCs w:val="24"/>
        </w:rPr>
        <w:t xml:space="preserve"> do </w:t>
      </w:r>
      <w:r w:rsidR="00742BCA">
        <w:rPr>
          <w:rFonts w:ascii="Times New Roman" w:hAnsi="Times New Roman" w:cs="Times New Roman"/>
          <w:sz w:val="24"/>
          <w:szCs w:val="24"/>
        </w:rPr>
        <w:t xml:space="preserve">Morro do </w:t>
      </w:r>
      <w:r w:rsidR="008F2572">
        <w:rPr>
          <w:rFonts w:ascii="Times New Roman" w:hAnsi="Times New Roman" w:cs="Times New Roman"/>
          <w:sz w:val="24"/>
          <w:szCs w:val="24"/>
        </w:rPr>
        <w:t>Corcovado</w:t>
      </w:r>
      <w:r w:rsidR="00A57CC8">
        <w:rPr>
          <w:rFonts w:ascii="Times New Roman" w:hAnsi="Times New Roman" w:cs="Times New Roman"/>
          <w:sz w:val="24"/>
          <w:szCs w:val="24"/>
        </w:rPr>
        <w:t xml:space="preserve">, </w:t>
      </w:r>
      <w:r w:rsidR="00914892">
        <w:rPr>
          <w:rFonts w:ascii="Times New Roman" w:hAnsi="Times New Roman" w:cs="Times New Roman"/>
          <w:sz w:val="24"/>
          <w:szCs w:val="24"/>
        </w:rPr>
        <w:t xml:space="preserve">onde </w:t>
      </w:r>
      <w:r w:rsidR="00456F31">
        <w:rPr>
          <w:rFonts w:ascii="Times New Roman" w:hAnsi="Times New Roman" w:cs="Times New Roman"/>
          <w:sz w:val="24"/>
          <w:szCs w:val="24"/>
        </w:rPr>
        <w:t xml:space="preserve">algumas </w:t>
      </w:r>
      <w:r w:rsidR="009D0021">
        <w:rPr>
          <w:rFonts w:ascii="Times New Roman" w:hAnsi="Times New Roman" w:cs="Times New Roman"/>
          <w:sz w:val="24"/>
          <w:szCs w:val="24"/>
        </w:rPr>
        <w:t xml:space="preserve">embaúbas </w:t>
      </w:r>
      <w:r w:rsidR="00551659">
        <w:rPr>
          <w:rFonts w:ascii="Times New Roman" w:hAnsi="Times New Roman" w:cs="Times New Roman"/>
          <w:sz w:val="24"/>
          <w:szCs w:val="24"/>
        </w:rPr>
        <w:t>(</w:t>
      </w:r>
      <w:r w:rsidR="00551659" w:rsidRPr="00551659">
        <w:rPr>
          <w:rFonts w:ascii="Times New Roman" w:hAnsi="Times New Roman" w:cs="Times New Roman"/>
          <w:i/>
          <w:iCs/>
          <w:sz w:val="24"/>
          <w:szCs w:val="24"/>
        </w:rPr>
        <w:t>Cecropia</w:t>
      </w:r>
      <w:r w:rsidR="00551659">
        <w:rPr>
          <w:rFonts w:ascii="Times New Roman" w:hAnsi="Times New Roman" w:cs="Times New Roman"/>
          <w:sz w:val="24"/>
          <w:szCs w:val="24"/>
        </w:rPr>
        <w:t xml:space="preserve"> spp.)</w:t>
      </w:r>
      <w:r w:rsidR="00AD0FD8">
        <w:rPr>
          <w:rFonts w:ascii="Times New Roman" w:hAnsi="Times New Roman" w:cs="Times New Roman"/>
          <w:sz w:val="24"/>
          <w:szCs w:val="24"/>
        </w:rPr>
        <w:t>, p</w:t>
      </w:r>
      <w:r w:rsidR="00AD0FD8" w:rsidRPr="00AD0FD8">
        <w:rPr>
          <w:rFonts w:ascii="Times New Roman" w:hAnsi="Times New Roman" w:cs="Times New Roman"/>
          <w:sz w:val="24"/>
          <w:szCs w:val="24"/>
        </w:rPr>
        <w:t>ertence</w:t>
      </w:r>
      <w:r w:rsidR="00AD0FD8">
        <w:rPr>
          <w:rFonts w:ascii="Times New Roman" w:hAnsi="Times New Roman" w:cs="Times New Roman"/>
          <w:sz w:val="24"/>
          <w:szCs w:val="24"/>
        </w:rPr>
        <w:t>ntes</w:t>
      </w:r>
      <w:r w:rsidR="00AD0FD8" w:rsidRPr="00AD0FD8">
        <w:rPr>
          <w:rFonts w:ascii="Times New Roman" w:hAnsi="Times New Roman" w:cs="Times New Roman"/>
          <w:sz w:val="24"/>
          <w:szCs w:val="24"/>
        </w:rPr>
        <w:t xml:space="preserve"> ao estrato d</w:t>
      </w:r>
      <w:r w:rsidR="004F17C9">
        <w:rPr>
          <w:rFonts w:ascii="Times New Roman" w:hAnsi="Times New Roman" w:cs="Times New Roman"/>
          <w:sz w:val="24"/>
          <w:szCs w:val="24"/>
        </w:rPr>
        <w:t>e</w:t>
      </w:r>
      <w:r w:rsidR="00AD0FD8" w:rsidRPr="00AD0FD8">
        <w:rPr>
          <w:rFonts w:ascii="Times New Roman" w:hAnsi="Times New Roman" w:cs="Times New Roman"/>
          <w:sz w:val="24"/>
          <w:szCs w:val="24"/>
        </w:rPr>
        <w:t xml:space="preserve"> plantas pioneiras da mata atlântica</w:t>
      </w:r>
      <w:r w:rsidR="004F17C9">
        <w:rPr>
          <w:rFonts w:ascii="Times New Roman" w:hAnsi="Times New Roman" w:cs="Times New Roman"/>
          <w:sz w:val="24"/>
          <w:szCs w:val="24"/>
        </w:rPr>
        <w:t xml:space="preserve">, </w:t>
      </w:r>
      <w:r w:rsidR="00D1092E">
        <w:rPr>
          <w:rFonts w:ascii="Times New Roman" w:hAnsi="Times New Roman" w:cs="Times New Roman"/>
          <w:sz w:val="24"/>
          <w:szCs w:val="24"/>
        </w:rPr>
        <w:t xml:space="preserve">se destacam dentre </w:t>
      </w:r>
      <w:r w:rsidR="00C627AB">
        <w:rPr>
          <w:rFonts w:ascii="Times New Roman" w:hAnsi="Times New Roman" w:cs="Times New Roman"/>
          <w:sz w:val="24"/>
          <w:szCs w:val="24"/>
        </w:rPr>
        <w:t xml:space="preserve">os poucos elementos vegetais </w:t>
      </w:r>
      <w:r w:rsidR="004F17C9">
        <w:rPr>
          <w:rFonts w:ascii="Times New Roman" w:hAnsi="Times New Roman" w:cs="Times New Roman"/>
          <w:sz w:val="24"/>
          <w:szCs w:val="24"/>
        </w:rPr>
        <w:t>representado</w:t>
      </w:r>
      <w:r w:rsidR="00456F31">
        <w:rPr>
          <w:rFonts w:ascii="Times New Roman" w:hAnsi="Times New Roman" w:cs="Times New Roman"/>
          <w:sz w:val="24"/>
          <w:szCs w:val="24"/>
        </w:rPr>
        <w:t>s</w:t>
      </w:r>
      <w:r w:rsidR="00D1092E">
        <w:rPr>
          <w:rFonts w:ascii="Times New Roman" w:hAnsi="Times New Roman" w:cs="Times New Roman"/>
          <w:sz w:val="24"/>
          <w:szCs w:val="24"/>
        </w:rPr>
        <w:t>.</w:t>
      </w:r>
      <w:r w:rsidR="00914892">
        <w:rPr>
          <w:rFonts w:ascii="Times New Roman" w:hAnsi="Times New Roman" w:cs="Times New Roman"/>
          <w:sz w:val="24"/>
          <w:szCs w:val="24"/>
        </w:rPr>
        <w:t xml:space="preserve"> </w:t>
      </w:r>
      <w:r w:rsidR="001B66D0">
        <w:rPr>
          <w:rFonts w:ascii="Times New Roman" w:hAnsi="Times New Roman" w:cs="Times New Roman"/>
          <w:sz w:val="24"/>
          <w:szCs w:val="24"/>
        </w:rPr>
        <w:t xml:space="preserve">Enquanto um </w:t>
      </w:r>
      <w:r w:rsidR="000723D6">
        <w:rPr>
          <w:rFonts w:ascii="Times New Roman" w:hAnsi="Times New Roman" w:cs="Times New Roman"/>
          <w:sz w:val="24"/>
          <w:szCs w:val="24"/>
        </w:rPr>
        <w:t>escravo carrega um fardo de cana</w:t>
      </w:r>
      <w:r w:rsidR="00280019">
        <w:rPr>
          <w:rFonts w:ascii="Times New Roman" w:hAnsi="Times New Roman" w:cs="Times New Roman"/>
          <w:sz w:val="24"/>
          <w:szCs w:val="24"/>
        </w:rPr>
        <w:t>s</w:t>
      </w:r>
      <w:r w:rsidR="000723D6">
        <w:rPr>
          <w:rFonts w:ascii="Times New Roman" w:hAnsi="Times New Roman" w:cs="Times New Roman"/>
          <w:sz w:val="24"/>
          <w:szCs w:val="24"/>
        </w:rPr>
        <w:t xml:space="preserve"> de açúcar, </w:t>
      </w:r>
      <w:r w:rsidR="00B4364B">
        <w:rPr>
          <w:rFonts w:ascii="Times New Roman" w:hAnsi="Times New Roman" w:cs="Times New Roman"/>
          <w:sz w:val="24"/>
          <w:szCs w:val="24"/>
        </w:rPr>
        <w:t>outros</w:t>
      </w:r>
      <w:r w:rsidR="00914892">
        <w:rPr>
          <w:rFonts w:ascii="Times New Roman" w:hAnsi="Times New Roman" w:cs="Times New Roman"/>
          <w:sz w:val="24"/>
          <w:szCs w:val="24"/>
        </w:rPr>
        <w:t xml:space="preserve"> </w:t>
      </w:r>
      <w:r w:rsidR="00383CE2">
        <w:rPr>
          <w:rFonts w:ascii="Times New Roman" w:hAnsi="Times New Roman" w:cs="Times New Roman"/>
          <w:sz w:val="24"/>
          <w:szCs w:val="24"/>
        </w:rPr>
        <w:t>buscam</w:t>
      </w:r>
      <w:r w:rsidR="00E12C6F">
        <w:rPr>
          <w:rFonts w:ascii="Times New Roman" w:hAnsi="Times New Roman" w:cs="Times New Roman"/>
          <w:sz w:val="24"/>
          <w:szCs w:val="24"/>
        </w:rPr>
        <w:t xml:space="preserve"> </w:t>
      </w:r>
      <w:r w:rsidR="001B66D0">
        <w:rPr>
          <w:rFonts w:ascii="Times New Roman" w:hAnsi="Times New Roman" w:cs="Times New Roman"/>
          <w:sz w:val="24"/>
          <w:szCs w:val="24"/>
        </w:rPr>
        <w:t xml:space="preserve">capturar </w:t>
      </w:r>
      <w:r w:rsidR="00383CE2">
        <w:rPr>
          <w:rFonts w:ascii="Times New Roman" w:hAnsi="Times New Roman" w:cs="Times New Roman"/>
          <w:sz w:val="24"/>
          <w:szCs w:val="24"/>
        </w:rPr>
        <w:t>borboletas</w:t>
      </w:r>
      <w:r w:rsidR="00B9361F">
        <w:rPr>
          <w:rFonts w:ascii="Times New Roman" w:hAnsi="Times New Roman" w:cs="Times New Roman"/>
          <w:sz w:val="24"/>
          <w:szCs w:val="24"/>
        </w:rPr>
        <w:t xml:space="preserve"> com seus puçás</w:t>
      </w:r>
      <w:r w:rsidR="00383CE2">
        <w:rPr>
          <w:rFonts w:ascii="Times New Roman" w:hAnsi="Times New Roman" w:cs="Times New Roman"/>
          <w:sz w:val="24"/>
          <w:szCs w:val="24"/>
        </w:rPr>
        <w:t>.</w:t>
      </w:r>
    </w:p>
    <w:p w14:paraId="72913501" w14:textId="6D76FABF" w:rsidR="002442BB" w:rsidRDefault="00BC5B12" w:rsidP="00260AE4">
      <w:pPr>
        <w:spacing w:line="360" w:lineRule="auto"/>
        <w:ind w:firstLine="720"/>
        <w:jc w:val="both"/>
        <w:rPr>
          <w:rFonts w:ascii="Times New Roman" w:eastAsia="Times New Roman" w:hAnsi="Times New Roman" w:cs="Times New Roman"/>
          <w:sz w:val="24"/>
          <w:szCs w:val="24"/>
        </w:rPr>
      </w:pPr>
      <w:r>
        <w:rPr>
          <w:rFonts w:ascii="Times New Roman" w:hAnsi="Times New Roman" w:cs="Times New Roman"/>
          <w:sz w:val="24"/>
          <w:szCs w:val="24"/>
        </w:rPr>
        <w:lastRenderedPageBreak/>
        <w:t>Por sua vez, a</w:t>
      </w:r>
      <w:r w:rsidR="0076683B">
        <w:rPr>
          <w:rFonts w:ascii="Times New Roman" w:hAnsi="Times New Roman" w:cs="Times New Roman"/>
          <w:sz w:val="24"/>
          <w:szCs w:val="24"/>
        </w:rPr>
        <w:t xml:space="preserve"> história da </w:t>
      </w:r>
      <w:r w:rsidR="0076683B">
        <w:rPr>
          <w:rFonts w:ascii="Times New Roman" w:hAnsi="Times New Roman" w:cs="Times New Roman"/>
          <w:sz w:val="24"/>
          <w:szCs w:val="24"/>
        </w:rPr>
        <w:t>região de São Bento do Sul</w:t>
      </w:r>
      <w:r w:rsidR="00532BDA">
        <w:rPr>
          <w:rFonts w:ascii="Times New Roman" w:hAnsi="Times New Roman" w:cs="Times New Roman"/>
          <w:sz w:val="24"/>
          <w:szCs w:val="24"/>
        </w:rPr>
        <w:t>,</w:t>
      </w:r>
      <w:r w:rsidR="00532BDA">
        <w:rPr>
          <w:rFonts w:ascii="Times New Roman" w:hAnsi="Times New Roman" w:cs="Times New Roman"/>
          <w:sz w:val="24"/>
          <w:szCs w:val="24"/>
        </w:rPr>
        <w:t xml:space="preserve"> </w:t>
      </w:r>
      <w:r w:rsidR="00540980">
        <w:rPr>
          <w:rFonts w:ascii="Times New Roman" w:hAnsi="Times New Roman" w:cs="Times New Roman"/>
          <w:sz w:val="24"/>
          <w:szCs w:val="24"/>
        </w:rPr>
        <w:t>localiz</w:t>
      </w:r>
      <w:r w:rsidR="0076683B">
        <w:rPr>
          <w:rFonts w:ascii="Times New Roman" w:hAnsi="Times New Roman" w:cs="Times New Roman"/>
          <w:sz w:val="24"/>
          <w:szCs w:val="24"/>
        </w:rPr>
        <w:t xml:space="preserve">ada na serra </w:t>
      </w:r>
      <w:r w:rsidR="00532BDA">
        <w:rPr>
          <w:rFonts w:ascii="Times New Roman" w:hAnsi="Times New Roman" w:cs="Times New Roman"/>
          <w:sz w:val="24"/>
          <w:szCs w:val="24"/>
        </w:rPr>
        <w:t>catarinense, ao lado do estado do</w:t>
      </w:r>
      <w:r w:rsidR="00BC1425">
        <w:rPr>
          <w:rFonts w:ascii="Times New Roman" w:hAnsi="Times New Roman" w:cs="Times New Roman"/>
          <w:sz w:val="24"/>
          <w:szCs w:val="24"/>
        </w:rPr>
        <w:t xml:space="preserve"> Paraná, </w:t>
      </w:r>
      <w:r w:rsidR="006B6956">
        <w:rPr>
          <w:rFonts w:ascii="Times New Roman" w:hAnsi="Times New Roman" w:cs="Times New Roman"/>
          <w:sz w:val="24"/>
          <w:szCs w:val="24"/>
        </w:rPr>
        <w:t>mais próxima de C</w:t>
      </w:r>
      <w:r>
        <w:rPr>
          <w:rFonts w:ascii="Times New Roman" w:hAnsi="Times New Roman" w:cs="Times New Roman"/>
          <w:sz w:val="24"/>
          <w:szCs w:val="24"/>
        </w:rPr>
        <w:t>u</w:t>
      </w:r>
      <w:r w:rsidR="006B6956">
        <w:rPr>
          <w:rFonts w:ascii="Times New Roman" w:hAnsi="Times New Roman" w:cs="Times New Roman"/>
          <w:sz w:val="24"/>
          <w:szCs w:val="24"/>
        </w:rPr>
        <w:t>ritiba que de F</w:t>
      </w:r>
      <w:r>
        <w:rPr>
          <w:rFonts w:ascii="Times New Roman" w:hAnsi="Times New Roman" w:cs="Times New Roman"/>
          <w:sz w:val="24"/>
          <w:szCs w:val="24"/>
        </w:rPr>
        <w:t xml:space="preserve">lorianópolis, </w:t>
      </w:r>
      <w:r w:rsidR="00FB07D7">
        <w:rPr>
          <w:rFonts w:ascii="Times New Roman" w:hAnsi="Times New Roman" w:cs="Times New Roman"/>
          <w:sz w:val="24"/>
          <w:szCs w:val="24"/>
        </w:rPr>
        <w:t>é bem diversa</w:t>
      </w:r>
      <w:r w:rsidR="0015408D">
        <w:rPr>
          <w:rFonts w:ascii="Times New Roman" w:hAnsi="Times New Roman" w:cs="Times New Roman"/>
          <w:sz w:val="24"/>
          <w:szCs w:val="24"/>
        </w:rPr>
        <w:t xml:space="preserve"> daquela do Rio de Janeiro</w:t>
      </w:r>
      <w:r w:rsidR="00FB07D7">
        <w:rPr>
          <w:rFonts w:ascii="Times New Roman" w:hAnsi="Times New Roman" w:cs="Times New Roman"/>
          <w:sz w:val="24"/>
          <w:szCs w:val="24"/>
        </w:rPr>
        <w:t xml:space="preserve">. A sua ocupação </w:t>
      </w:r>
      <w:r w:rsidR="0015408D">
        <w:rPr>
          <w:rFonts w:ascii="Times New Roman" w:hAnsi="Times New Roman" w:cs="Times New Roman"/>
          <w:sz w:val="24"/>
          <w:szCs w:val="24"/>
        </w:rPr>
        <w:t xml:space="preserve">sob o ponto de vista </w:t>
      </w:r>
      <w:r w:rsidR="00E16FF1">
        <w:rPr>
          <w:rFonts w:ascii="Times New Roman" w:hAnsi="Times New Roman" w:cs="Times New Roman"/>
          <w:sz w:val="24"/>
          <w:szCs w:val="24"/>
        </w:rPr>
        <w:t>d</w:t>
      </w:r>
      <w:r w:rsidR="00112EA7">
        <w:rPr>
          <w:rFonts w:ascii="Times New Roman" w:hAnsi="Times New Roman" w:cs="Times New Roman"/>
          <w:sz w:val="24"/>
          <w:szCs w:val="24"/>
        </w:rPr>
        <w:t>e</w:t>
      </w:r>
      <w:r w:rsidR="00E16FF1">
        <w:rPr>
          <w:rFonts w:ascii="Times New Roman" w:hAnsi="Times New Roman" w:cs="Times New Roman"/>
          <w:sz w:val="24"/>
          <w:szCs w:val="24"/>
        </w:rPr>
        <w:t xml:space="preserve"> estabelecimento</w:t>
      </w:r>
      <w:r w:rsidR="00B96532">
        <w:rPr>
          <w:rFonts w:ascii="Times New Roman" w:hAnsi="Times New Roman" w:cs="Times New Roman"/>
          <w:sz w:val="24"/>
          <w:szCs w:val="24"/>
        </w:rPr>
        <w:t xml:space="preserve">s </w:t>
      </w:r>
      <w:r w:rsidR="00BE7D67">
        <w:rPr>
          <w:rFonts w:ascii="Times New Roman" w:hAnsi="Times New Roman" w:cs="Times New Roman"/>
          <w:sz w:val="24"/>
          <w:szCs w:val="24"/>
        </w:rPr>
        <w:t>urban</w:t>
      </w:r>
      <w:r w:rsidR="00B96532">
        <w:rPr>
          <w:rFonts w:ascii="Times New Roman" w:hAnsi="Times New Roman" w:cs="Times New Roman"/>
          <w:sz w:val="24"/>
          <w:szCs w:val="24"/>
        </w:rPr>
        <w:t>os</w:t>
      </w:r>
      <w:r w:rsidR="00BE7D67">
        <w:rPr>
          <w:rFonts w:ascii="Times New Roman" w:hAnsi="Times New Roman" w:cs="Times New Roman"/>
          <w:sz w:val="24"/>
          <w:szCs w:val="24"/>
        </w:rPr>
        <w:t xml:space="preserve"> só passa a ocorrer a partir de meados do século XIX, com </w:t>
      </w:r>
      <w:r w:rsidR="00112EA7">
        <w:rPr>
          <w:rFonts w:ascii="Times New Roman" w:hAnsi="Times New Roman" w:cs="Times New Roman"/>
          <w:sz w:val="24"/>
          <w:szCs w:val="24"/>
        </w:rPr>
        <w:t>a</w:t>
      </w:r>
      <w:r w:rsidR="00BE7D67">
        <w:rPr>
          <w:rFonts w:ascii="Times New Roman" w:hAnsi="Times New Roman" w:cs="Times New Roman"/>
          <w:sz w:val="24"/>
          <w:szCs w:val="24"/>
        </w:rPr>
        <w:t xml:space="preserve"> chegada de colonos </w:t>
      </w:r>
      <w:r w:rsidR="009B23B7">
        <w:rPr>
          <w:rFonts w:ascii="Times New Roman" w:hAnsi="Times New Roman" w:cs="Times New Roman"/>
          <w:sz w:val="24"/>
          <w:szCs w:val="24"/>
        </w:rPr>
        <w:t>imigrantes de várias regiões da Europa</w:t>
      </w:r>
      <w:r w:rsidR="00D5070B">
        <w:rPr>
          <w:rFonts w:ascii="Times New Roman" w:hAnsi="Times New Roman" w:cs="Times New Roman"/>
          <w:sz w:val="24"/>
          <w:szCs w:val="24"/>
        </w:rPr>
        <w:t xml:space="preserve"> central. </w:t>
      </w:r>
      <w:r w:rsidR="00BD504E">
        <w:rPr>
          <w:rFonts w:ascii="Times New Roman" w:hAnsi="Times New Roman" w:cs="Times New Roman"/>
          <w:sz w:val="24"/>
          <w:szCs w:val="24"/>
        </w:rPr>
        <w:t>A natureza da região é pujante</w:t>
      </w:r>
      <w:r w:rsidR="00D31E16">
        <w:rPr>
          <w:rFonts w:ascii="Times New Roman" w:hAnsi="Times New Roman" w:cs="Times New Roman"/>
          <w:sz w:val="24"/>
          <w:szCs w:val="24"/>
        </w:rPr>
        <w:t>. L</w:t>
      </w:r>
      <w:r w:rsidR="001E2FD2">
        <w:rPr>
          <w:rFonts w:ascii="Times New Roman" w:hAnsi="Times New Roman" w:cs="Times New Roman"/>
          <w:sz w:val="24"/>
          <w:szCs w:val="24"/>
        </w:rPr>
        <w:t>ocalizada praticamente no centro d</w:t>
      </w:r>
      <w:r w:rsidR="000F6499">
        <w:rPr>
          <w:rFonts w:ascii="Times New Roman" w:hAnsi="Times New Roman" w:cs="Times New Roman"/>
          <w:sz w:val="24"/>
          <w:szCs w:val="24"/>
        </w:rPr>
        <w:t>o domínio da floresta de araucária</w:t>
      </w:r>
      <w:r w:rsidR="005330AB">
        <w:rPr>
          <w:rFonts w:ascii="Times New Roman" w:hAnsi="Times New Roman" w:cs="Times New Roman"/>
          <w:sz w:val="24"/>
          <w:szCs w:val="24"/>
        </w:rPr>
        <w:t>, e n</w:t>
      </w:r>
      <w:r w:rsidR="004168F6">
        <w:rPr>
          <w:rFonts w:ascii="Times New Roman" w:hAnsi="Times New Roman" w:cs="Times New Roman"/>
          <w:sz w:val="24"/>
          <w:szCs w:val="24"/>
        </w:rPr>
        <w:t xml:space="preserve">ão </w:t>
      </w:r>
      <w:r w:rsidR="005330AB">
        <w:rPr>
          <w:rFonts w:ascii="Times New Roman" w:hAnsi="Times New Roman" w:cs="Times New Roman"/>
          <w:sz w:val="24"/>
          <w:szCs w:val="24"/>
        </w:rPr>
        <w:t>foi</w:t>
      </w:r>
      <w:r w:rsidR="004168F6">
        <w:rPr>
          <w:rFonts w:ascii="Times New Roman" w:hAnsi="Times New Roman" w:cs="Times New Roman"/>
          <w:sz w:val="24"/>
          <w:szCs w:val="24"/>
        </w:rPr>
        <w:t xml:space="preserve"> por acaso que a região se tor</w:t>
      </w:r>
      <w:r w:rsidR="005330AB">
        <w:rPr>
          <w:rFonts w:ascii="Times New Roman" w:hAnsi="Times New Roman" w:cs="Times New Roman"/>
          <w:sz w:val="24"/>
          <w:szCs w:val="24"/>
        </w:rPr>
        <w:t xml:space="preserve">nou </w:t>
      </w:r>
      <w:r w:rsidR="004168F6">
        <w:rPr>
          <w:rFonts w:ascii="Times New Roman" w:hAnsi="Times New Roman" w:cs="Times New Roman"/>
          <w:sz w:val="24"/>
          <w:szCs w:val="24"/>
        </w:rPr>
        <w:t xml:space="preserve">o maior polo moveleiro do Brasil no século XX. </w:t>
      </w:r>
      <w:r w:rsidR="00B96532">
        <w:rPr>
          <w:rFonts w:ascii="Times New Roman" w:hAnsi="Times New Roman" w:cs="Times New Roman"/>
          <w:sz w:val="24"/>
          <w:szCs w:val="24"/>
        </w:rPr>
        <w:t xml:space="preserve">A exploração </w:t>
      </w:r>
      <w:r w:rsidR="005A0D6A">
        <w:rPr>
          <w:rFonts w:ascii="Times New Roman" w:hAnsi="Times New Roman" w:cs="Times New Roman"/>
          <w:sz w:val="24"/>
          <w:szCs w:val="24"/>
        </w:rPr>
        <w:t>massiva das madeiras</w:t>
      </w:r>
      <w:r w:rsidR="00EB5ACA">
        <w:rPr>
          <w:rFonts w:ascii="Times New Roman" w:hAnsi="Times New Roman" w:cs="Times New Roman"/>
          <w:sz w:val="24"/>
          <w:szCs w:val="24"/>
        </w:rPr>
        <w:t xml:space="preserve"> em áreas próximas</w:t>
      </w:r>
      <w:r w:rsidR="005A0D6A">
        <w:rPr>
          <w:rFonts w:ascii="Times New Roman" w:hAnsi="Times New Roman" w:cs="Times New Roman"/>
          <w:sz w:val="24"/>
          <w:szCs w:val="24"/>
        </w:rPr>
        <w:t xml:space="preserve">, </w:t>
      </w:r>
      <w:r w:rsidR="00D548D8">
        <w:rPr>
          <w:rFonts w:ascii="Times New Roman" w:hAnsi="Times New Roman" w:cs="Times New Roman"/>
          <w:sz w:val="24"/>
          <w:szCs w:val="24"/>
        </w:rPr>
        <w:t>como já comentado</w:t>
      </w:r>
      <w:r w:rsidR="00260AE4">
        <w:rPr>
          <w:rFonts w:ascii="Times New Roman" w:hAnsi="Times New Roman" w:cs="Times New Roman"/>
          <w:sz w:val="24"/>
          <w:szCs w:val="24"/>
        </w:rPr>
        <w:t>, ocorre</w:t>
      </w:r>
      <w:r w:rsidR="00FB3806">
        <w:rPr>
          <w:rFonts w:ascii="Times New Roman" w:hAnsi="Times New Roman" w:cs="Times New Roman"/>
          <w:sz w:val="24"/>
          <w:szCs w:val="24"/>
        </w:rPr>
        <w:t>u</w:t>
      </w:r>
      <w:r w:rsidR="00260AE4">
        <w:rPr>
          <w:rFonts w:ascii="Times New Roman" w:hAnsi="Times New Roman" w:cs="Times New Roman"/>
          <w:sz w:val="24"/>
          <w:szCs w:val="24"/>
        </w:rPr>
        <w:t xml:space="preserve"> </w:t>
      </w:r>
      <w:r w:rsidR="00A347F2">
        <w:rPr>
          <w:rFonts w:ascii="Times New Roman" w:hAnsi="Times New Roman" w:cs="Times New Roman"/>
          <w:sz w:val="24"/>
          <w:szCs w:val="24"/>
        </w:rPr>
        <w:t xml:space="preserve">principalmente </w:t>
      </w:r>
      <w:r w:rsidR="00260AE4">
        <w:rPr>
          <w:rFonts w:ascii="Times New Roman" w:hAnsi="Times New Roman" w:cs="Times New Roman"/>
          <w:sz w:val="24"/>
          <w:szCs w:val="24"/>
        </w:rPr>
        <w:t xml:space="preserve">entre </w:t>
      </w:r>
      <w:r w:rsidR="00D548D8">
        <w:rPr>
          <w:rFonts w:ascii="Times New Roman" w:eastAsia="Times New Roman" w:hAnsi="Times New Roman" w:cs="Times New Roman"/>
          <w:sz w:val="24"/>
          <w:szCs w:val="24"/>
        </w:rPr>
        <w:t xml:space="preserve">as décadas de 1910 e 1940 </w:t>
      </w:r>
      <w:r w:rsidR="00260AE4">
        <w:rPr>
          <w:rFonts w:ascii="Times New Roman" w:eastAsia="Times New Roman" w:hAnsi="Times New Roman" w:cs="Times New Roman"/>
          <w:sz w:val="24"/>
          <w:szCs w:val="24"/>
        </w:rPr>
        <w:t>pela</w:t>
      </w:r>
      <w:r w:rsidR="00D548D8">
        <w:rPr>
          <w:rFonts w:ascii="Times New Roman" w:eastAsia="Times New Roman" w:hAnsi="Times New Roman" w:cs="Times New Roman"/>
          <w:sz w:val="24"/>
          <w:szCs w:val="24"/>
        </w:rPr>
        <w:t xml:space="preserve"> </w:t>
      </w:r>
      <w:r w:rsidR="00D548D8">
        <w:rPr>
          <w:rFonts w:ascii="Times New Roman" w:eastAsia="Times New Roman" w:hAnsi="Times New Roman" w:cs="Times New Roman"/>
          <w:i/>
          <w:sz w:val="24"/>
          <w:szCs w:val="24"/>
        </w:rPr>
        <w:t>Southern Brazil Lumber and Colonization Company</w:t>
      </w:r>
      <w:r w:rsidR="00D548D8">
        <w:rPr>
          <w:rFonts w:ascii="Times New Roman" w:eastAsia="Times New Roman" w:hAnsi="Times New Roman" w:cs="Times New Roman"/>
          <w:sz w:val="24"/>
          <w:szCs w:val="24"/>
        </w:rPr>
        <w:t xml:space="preserve">, </w:t>
      </w:r>
      <w:r w:rsidR="00D63DF0">
        <w:rPr>
          <w:rFonts w:ascii="Times New Roman" w:eastAsia="Times New Roman" w:hAnsi="Times New Roman" w:cs="Times New Roman"/>
          <w:sz w:val="24"/>
          <w:szCs w:val="24"/>
        </w:rPr>
        <w:t xml:space="preserve">que pôs </w:t>
      </w:r>
      <w:r w:rsidR="00A70834">
        <w:rPr>
          <w:rFonts w:ascii="Times New Roman" w:eastAsia="Times New Roman" w:hAnsi="Times New Roman" w:cs="Times New Roman"/>
          <w:sz w:val="24"/>
          <w:szCs w:val="24"/>
        </w:rPr>
        <w:t>abaixo</w:t>
      </w:r>
      <w:r w:rsidR="00D63DF0">
        <w:rPr>
          <w:rFonts w:ascii="Times New Roman" w:eastAsia="Times New Roman" w:hAnsi="Times New Roman" w:cs="Times New Roman"/>
          <w:sz w:val="24"/>
          <w:szCs w:val="24"/>
        </w:rPr>
        <w:t xml:space="preserve"> </w:t>
      </w:r>
      <w:r w:rsidR="00262DC9">
        <w:rPr>
          <w:rFonts w:ascii="Times New Roman" w:eastAsia="Times New Roman" w:hAnsi="Times New Roman" w:cs="Times New Roman"/>
          <w:sz w:val="24"/>
          <w:szCs w:val="24"/>
        </w:rPr>
        <w:t>longo</w:t>
      </w:r>
      <w:r w:rsidR="00D63DF0">
        <w:rPr>
          <w:rFonts w:ascii="Times New Roman" w:eastAsia="Times New Roman" w:hAnsi="Times New Roman" w:cs="Times New Roman"/>
          <w:sz w:val="24"/>
          <w:szCs w:val="24"/>
        </w:rPr>
        <w:t>s trechos d</w:t>
      </w:r>
      <w:r w:rsidR="00D548D8">
        <w:rPr>
          <w:rFonts w:ascii="Times New Roman" w:eastAsia="Times New Roman" w:hAnsi="Times New Roman" w:cs="Times New Roman"/>
          <w:sz w:val="24"/>
          <w:szCs w:val="24"/>
        </w:rPr>
        <w:t xml:space="preserve">a </w:t>
      </w:r>
      <w:r w:rsidR="00D63DF0">
        <w:rPr>
          <w:rFonts w:ascii="Times New Roman" w:eastAsia="Times New Roman" w:hAnsi="Times New Roman" w:cs="Times New Roman"/>
          <w:sz w:val="24"/>
          <w:szCs w:val="24"/>
        </w:rPr>
        <w:t xml:space="preserve">então </w:t>
      </w:r>
      <w:r w:rsidR="00D548D8">
        <w:rPr>
          <w:rFonts w:ascii="Times New Roman" w:eastAsia="Times New Roman" w:hAnsi="Times New Roman" w:cs="Times New Roman"/>
          <w:sz w:val="24"/>
          <w:szCs w:val="24"/>
        </w:rPr>
        <w:t>opulente Mata d</w:t>
      </w:r>
      <w:r w:rsidR="00A70834">
        <w:rPr>
          <w:rFonts w:ascii="Times New Roman" w:eastAsia="Times New Roman" w:hAnsi="Times New Roman" w:cs="Times New Roman"/>
          <w:sz w:val="24"/>
          <w:szCs w:val="24"/>
        </w:rPr>
        <w:t>as</w:t>
      </w:r>
      <w:r w:rsidR="00D548D8">
        <w:rPr>
          <w:rFonts w:ascii="Times New Roman" w:eastAsia="Times New Roman" w:hAnsi="Times New Roman" w:cs="Times New Roman"/>
          <w:sz w:val="24"/>
          <w:szCs w:val="24"/>
        </w:rPr>
        <w:t xml:space="preserve"> Araucária</w:t>
      </w:r>
      <w:r w:rsidR="00A70834">
        <w:rPr>
          <w:rFonts w:ascii="Times New Roman" w:eastAsia="Times New Roman" w:hAnsi="Times New Roman" w:cs="Times New Roman"/>
          <w:sz w:val="24"/>
          <w:szCs w:val="24"/>
        </w:rPr>
        <w:t>s</w:t>
      </w:r>
      <w:r w:rsidR="00D548D8">
        <w:rPr>
          <w:rFonts w:ascii="Times New Roman" w:eastAsia="Times New Roman" w:hAnsi="Times New Roman" w:cs="Times New Roman"/>
          <w:sz w:val="24"/>
          <w:szCs w:val="24"/>
        </w:rPr>
        <w:t xml:space="preserve"> que predominava em largos territórios entre o Paraná e Santa Catarina</w:t>
      </w:r>
      <w:r w:rsidR="002542AF">
        <w:rPr>
          <w:rFonts w:ascii="Times New Roman" w:eastAsia="Times New Roman" w:hAnsi="Times New Roman" w:cs="Times New Roman"/>
          <w:sz w:val="24"/>
          <w:szCs w:val="24"/>
        </w:rPr>
        <w:t xml:space="preserve"> </w:t>
      </w:r>
      <w:r w:rsidR="002542AF">
        <w:rPr>
          <w:rFonts w:ascii="Times New Roman" w:eastAsia="Times New Roman" w:hAnsi="Times New Roman" w:cs="Times New Roman"/>
          <w:sz w:val="24"/>
          <w:szCs w:val="24"/>
        </w:rPr>
        <w:t>(Tomporoski &amp; Marchesan, 2016, p. 56)</w:t>
      </w:r>
      <w:r w:rsidR="00D548D8">
        <w:rPr>
          <w:rFonts w:ascii="Times New Roman" w:eastAsia="Times New Roman" w:hAnsi="Times New Roman" w:cs="Times New Roman"/>
          <w:sz w:val="24"/>
          <w:szCs w:val="24"/>
        </w:rPr>
        <w:t>.</w:t>
      </w:r>
    </w:p>
    <w:p w14:paraId="2A3B0D19" w14:textId="262C8759" w:rsidR="000D01D6" w:rsidRDefault="00D00F95" w:rsidP="001E5698">
      <w:pPr>
        <w:spacing w:line="36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rPr>
        <w:t>E</w:t>
      </w:r>
      <w:r w:rsidR="002442BB">
        <w:rPr>
          <w:rFonts w:ascii="Times New Roman" w:eastAsia="Times New Roman" w:hAnsi="Times New Roman" w:cs="Times New Roman"/>
          <w:sz w:val="24"/>
          <w:szCs w:val="24"/>
        </w:rPr>
        <w:t>xatamente n</w:t>
      </w:r>
      <w:r w:rsidR="00D548D8">
        <w:rPr>
          <w:rFonts w:ascii="Times New Roman" w:eastAsia="Times New Roman" w:hAnsi="Times New Roman" w:cs="Times New Roman"/>
          <w:sz w:val="24"/>
          <w:szCs w:val="24"/>
        </w:rPr>
        <w:t xml:space="preserve">esse período, </w:t>
      </w:r>
      <w:r>
        <w:rPr>
          <w:rFonts w:ascii="Times New Roman" w:eastAsia="Times New Roman" w:hAnsi="Times New Roman" w:cs="Times New Roman"/>
          <w:sz w:val="24"/>
          <w:szCs w:val="24"/>
        </w:rPr>
        <w:t xml:space="preserve">em </w:t>
      </w:r>
      <w:r w:rsidR="002442BB">
        <w:rPr>
          <w:rFonts w:ascii="Times New Roman" w:eastAsia="Times New Roman" w:hAnsi="Times New Roman" w:cs="Times New Roman"/>
          <w:sz w:val="24"/>
          <w:szCs w:val="24"/>
        </w:rPr>
        <w:t xml:space="preserve">que </w:t>
      </w:r>
      <w:r w:rsidR="00D548D8">
        <w:rPr>
          <w:rFonts w:ascii="Times New Roman" w:eastAsia="Times New Roman" w:hAnsi="Times New Roman" w:cs="Times New Roman"/>
          <w:sz w:val="24"/>
          <w:szCs w:val="24"/>
        </w:rPr>
        <w:t>milhões de araucárias</w:t>
      </w:r>
      <w:r w:rsidR="00F471CB">
        <w:rPr>
          <w:rFonts w:ascii="Times New Roman" w:eastAsia="Times New Roman" w:hAnsi="Times New Roman" w:cs="Times New Roman"/>
          <w:sz w:val="24"/>
          <w:szCs w:val="24"/>
        </w:rPr>
        <w:t>, imbuias</w:t>
      </w:r>
      <w:r w:rsidR="004570C6">
        <w:rPr>
          <w:rFonts w:ascii="Times New Roman" w:eastAsia="Times New Roman" w:hAnsi="Times New Roman" w:cs="Times New Roman"/>
          <w:sz w:val="24"/>
          <w:szCs w:val="24"/>
        </w:rPr>
        <w:t xml:space="preserve"> e outras </w:t>
      </w:r>
      <w:r w:rsidR="009651BF">
        <w:rPr>
          <w:rFonts w:ascii="Times New Roman" w:eastAsia="Times New Roman" w:hAnsi="Times New Roman" w:cs="Times New Roman"/>
          <w:sz w:val="24"/>
          <w:szCs w:val="24"/>
        </w:rPr>
        <w:t xml:space="preserve">árvores </w:t>
      </w:r>
      <w:r w:rsidR="0017230A">
        <w:rPr>
          <w:rFonts w:ascii="Times New Roman" w:eastAsia="Times New Roman" w:hAnsi="Times New Roman" w:cs="Times New Roman"/>
          <w:sz w:val="24"/>
          <w:szCs w:val="24"/>
        </w:rPr>
        <w:t xml:space="preserve">de grande valor comercial </w:t>
      </w:r>
      <w:r w:rsidR="00AB7C63">
        <w:rPr>
          <w:rFonts w:ascii="Times New Roman" w:eastAsia="Times New Roman" w:hAnsi="Times New Roman" w:cs="Times New Roman"/>
          <w:sz w:val="24"/>
          <w:szCs w:val="24"/>
        </w:rPr>
        <w:t>er</w:t>
      </w:r>
      <w:r w:rsidR="0017230A">
        <w:rPr>
          <w:rFonts w:ascii="Times New Roman" w:eastAsia="Times New Roman" w:hAnsi="Times New Roman" w:cs="Times New Roman"/>
          <w:sz w:val="24"/>
          <w:szCs w:val="24"/>
        </w:rPr>
        <w:t>am retiradas das matas</w:t>
      </w:r>
      <w:r w:rsidR="00B1178C">
        <w:rPr>
          <w:rFonts w:ascii="Times New Roman" w:eastAsia="Times New Roman" w:hAnsi="Times New Roman" w:cs="Times New Roman"/>
          <w:sz w:val="24"/>
          <w:szCs w:val="24"/>
        </w:rPr>
        <w:t xml:space="preserve">, </w:t>
      </w:r>
      <w:r w:rsidR="00677D49">
        <w:rPr>
          <w:rFonts w:ascii="Times New Roman" w:eastAsia="Times New Roman" w:hAnsi="Times New Roman" w:cs="Times New Roman"/>
          <w:sz w:val="24"/>
          <w:szCs w:val="24"/>
        </w:rPr>
        <w:t xml:space="preserve">se </w:t>
      </w:r>
      <w:r w:rsidR="00D929EA">
        <w:rPr>
          <w:rFonts w:ascii="Times New Roman" w:eastAsia="Times New Roman" w:hAnsi="Times New Roman" w:cs="Times New Roman"/>
          <w:sz w:val="24"/>
          <w:szCs w:val="24"/>
        </w:rPr>
        <w:t xml:space="preserve">iniciou a cultura da coleta </w:t>
      </w:r>
      <w:r w:rsidR="00677D49">
        <w:rPr>
          <w:rFonts w:ascii="Times New Roman" w:eastAsia="Times New Roman" w:hAnsi="Times New Roman" w:cs="Times New Roman"/>
          <w:sz w:val="24"/>
          <w:szCs w:val="24"/>
        </w:rPr>
        <w:t xml:space="preserve">de lepidópteros </w:t>
      </w:r>
      <w:r w:rsidR="00D929EA">
        <w:rPr>
          <w:rFonts w:ascii="Times New Roman" w:eastAsia="Times New Roman" w:hAnsi="Times New Roman" w:cs="Times New Roman"/>
          <w:sz w:val="24"/>
          <w:szCs w:val="24"/>
        </w:rPr>
        <w:t xml:space="preserve">na região </w:t>
      </w:r>
      <w:r w:rsidR="00677D49">
        <w:rPr>
          <w:rFonts w:ascii="Times New Roman" w:eastAsia="Times New Roman" w:hAnsi="Times New Roman" w:cs="Times New Roman"/>
          <w:sz w:val="24"/>
          <w:szCs w:val="24"/>
        </w:rPr>
        <w:t>para suprir a</w:t>
      </w:r>
      <w:r w:rsidR="00D929EA">
        <w:rPr>
          <w:rFonts w:ascii="Times New Roman" w:eastAsia="Times New Roman" w:hAnsi="Times New Roman" w:cs="Times New Roman"/>
          <w:sz w:val="24"/>
          <w:szCs w:val="24"/>
        </w:rPr>
        <w:t>s</w:t>
      </w:r>
      <w:r w:rsidR="00677D49">
        <w:rPr>
          <w:rFonts w:ascii="Times New Roman" w:eastAsia="Times New Roman" w:hAnsi="Times New Roman" w:cs="Times New Roman"/>
          <w:sz w:val="24"/>
          <w:szCs w:val="24"/>
        </w:rPr>
        <w:t xml:space="preserve"> demanda</w:t>
      </w:r>
      <w:r w:rsidR="00D929EA">
        <w:rPr>
          <w:rFonts w:ascii="Times New Roman" w:eastAsia="Times New Roman" w:hAnsi="Times New Roman" w:cs="Times New Roman"/>
          <w:sz w:val="24"/>
          <w:szCs w:val="24"/>
        </w:rPr>
        <w:t>s</w:t>
      </w:r>
      <w:r w:rsidR="00677D49">
        <w:rPr>
          <w:rFonts w:ascii="Times New Roman" w:eastAsia="Times New Roman" w:hAnsi="Times New Roman" w:cs="Times New Roman"/>
          <w:sz w:val="24"/>
          <w:szCs w:val="24"/>
        </w:rPr>
        <w:t xml:space="preserve"> </w:t>
      </w:r>
      <w:r w:rsidR="002001D5">
        <w:rPr>
          <w:rFonts w:ascii="Times New Roman" w:eastAsia="Times New Roman" w:hAnsi="Times New Roman" w:cs="Times New Roman"/>
          <w:sz w:val="24"/>
          <w:szCs w:val="24"/>
        </w:rPr>
        <w:t xml:space="preserve">da </w:t>
      </w:r>
      <w:r w:rsidR="002001D5" w:rsidRPr="002001D5">
        <w:rPr>
          <w:rFonts w:ascii="Times New Roman" w:eastAsia="Times New Roman" w:hAnsi="Times New Roman" w:cs="Times New Roman"/>
          <w:i/>
          <w:iCs/>
          <w:sz w:val="24"/>
          <w:szCs w:val="24"/>
        </w:rPr>
        <w:t>Butterfly</w:t>
      </w:r>
      <w:r w:rsidR="00DC2943">
        <w:rPr>
          <w:rFonts w:ascii="Times New Roman" w:eastAsia="Times New Roman" w:hAnsi="Times New Roman" w:cs="Times New Roman"/>
          <w:i/>
          <w:iCs/>
          <w:sz w:val="24"/>
          <w:szCs w:val="24"/>
        </w:rPr>
        <w:t xml:space="preserve"> i</w:t>
      </w:r>
      <w:r w:rsidR="002001D5" w:rsidRPr="002001D5">
        <w:rPr>
          <w:rFonts w:ascii="Times New Roman" w:eastAsia="Times New Roman" w:hAnsi="Times New Roman" w:cs="Times New Roman"/>
          <w:i/>
          <w:iCs/>
          <w:sz w:val="24"/>
          <w:szCs w:val="24"/>
        </w:rPr>
        <w:t>ndustry</w:t>
      </w:r>
      <w:r w:rsidR="00896A9B">
        <w:rPr>
          <w:rFonts w:ascii="Times New Roman" w:eastAsia="Times New Roman" w:hAnsi="Times New Roman" w:cs="Times New Roman"/>
          <w:sz w:val="24"/>
          <w:szCs w:val="24"/>
        </w:rPr>
        <w:t xml:space="preserve"> al</w:t>
      </w:r>
      <w:r w:rsidR="00814761">
        <w:rPr>
          <w:rFonts w:ascii="Times New Roman" w:eastAsia="Times New Roman" w:hAnsi="Times New Roman" w:cs="Times New Roman"/>
          <w:sz w:val="24"/>
          <w:szCs w:val="24"/>
        </w:rPr>
        <w:t>i</w:t>
      </w:r>
      <w:r w:rsidR="00896A9B">
        <w:rPr>
          <w:rFonts w:ascii="Times New Roman" w:eastAsia="Times New Roman" w:hAnsi="Times New Roman" w:cs="Times New Roman"/>
          <w:sz w:val="24"/>
          <w:szCs w:val="24"/>
        </w:rPr>
        <w:t xml:space="preserve"> estabelecida</w:t>
      </w:r>
      <w:r w:rsidR="000C3522">
        <w:rPr>
          <w:rFonts w:ascii="Times New Roman" w:eastAsia="Times New Roman" w:hAnsi="Times New Roman" w:cs="Times New Roman"/>
          <w:sz w:val="24"/>
          <w:szCs w:val="24"/>
        </w:rPr>
        <w:t xml:space="preserve"> </w:t>
      </w:r>
      <w:r w:rsidR="008A6D8F">
        <w:rPr>
          <w:rFonts w:ascii="Times New Roman" w:eastAsia="Times New Roman" w:hAnsi="Times New Roman" w:cs="Times New Roman"/>
          <w:sz w:val="24"/>
          <w:szCs w:val="24"/>
        </w:rPr>
        <w:t>como polo produtor</w:t>
      </w:r>
      <w:r w:rsidR="00814761">
        <w:rPr>
          <w:rFonts w:ascii="Times New Roman" w:eastAsia="Times New Roman" w:hAnsi="Times New Roman" w:cs="Times New Roman"/>
          <w:sz w:val="24"/>
          <w:szCs w:val="24"/>
        </w:rPr>
        <w:t>,</w:t>
      </w:r>
      <w:r w:rsidR="00D929EA">
        <w:rPr>
          <w:rFonts w:ascii="Times New Roman" w:eastAsia="Times New Roman" w:hAnsi="Times New Roman" w:cs="Times New Roman"/>
          <w:sz w:val="24"/>
          <w:szCs w:val="24"/>
        </w:rPr>
        <w:t xml:space="preserve"> que</w:t>
      </w:r>
      <w:r w:rsidR="00802341">
        <w:rPr>
          <w:rFonts w:ascii="Times New Roman" w:eastAsia="Times New Roman" w:hAnsi="Times New Roman" w:cs="Times New Roman"/>
          <w:sz w:val="24"/>
          <w:szCs w:val="24"/>
        </w:rPr>
        <w:t xml:space="preserve">, </w:t>
      </w:r>
      <w:r w:rsidR="00D929EA">
        <w:rPr>
          <w:rFonts w:ascii="Times New Roman" w:eastAsia="Times New Roman" w:hAnsi="Times New Roman" w:cs="Times New Roman"/>
          <w:sz w:val="24"/>
          <w:szCs w:val="24"/>
        </w:rPr>
        <w:t>por sua vez, utilizava-se também da madeira</w:t>
      </w:r>
      <w:r w:rsidR="00A91CA1">
        <w:rPr>
          <w:rFonts w:ascii="Times New Roman" w:eastAsia="Times New Roman" w:hAnsi="Times New Roman" w:cs="Times New Roman"/>
          <w:sz w:val="24"/>
          <w:szCs w:val="24"/>
        </w:rPr>
        <w:t xml:space="preserve"> do lugar</w:t>
      </w:r>
      <w:r w:rsidR="0017230A">
        <w:rPr>
          <w:rFonts w:ascii="Times New Roman" w:eastAsia="Times New Roman" w:hAnsi="Times New Roman" w:cs="Times New Roman"/>
          <w:sz w:val="24"/>
          <w:szCs w:val="24"/>
        </w:rPr>
        <w:t xml:space="preserve">. </w:t>
      </w:r>
      <w:r w:rsidR="00A91CA1">
        <w:rPr>
          <w:rFonts w:ascii="Times New Roman" w:eastAsia="Times New Roman" w:hAnsi="Times New Roman" w:cs="Times New Roman"/>
          <w:sz w:val="24"/>
          <w:szCs w:val="24"/>
        </w:rPr>
        <w:t>Não coincidentemente, as espécies que mais aparecem n</w:t>
      </w:r>
      <w:r w:rsidR="0076343B">
        <w:rPr>
          <w:rFonts w:ascii="Times New Roman" w:eastAsia="Times New Roman" w:hAnsi="Times New Roman" w:cs="Times New Roman"/>
          <w:sz w:val="24"/>
          <w:szCs w:val="24"/>
        </w:rPr>
        <w:t xml:space="preserve">os artefatos </w:t>
      </w:r>
      <w:r w:rsidR="00C9566C">
        <w:rPr>
          <w:rFonts w:ascii="Times New Roman" w:eastAsia="Times New Roman" w:hAnsi="Times New Roman" w:cs="Times New Roman"/>
          <w:sz w:val="24"/>
          <w:szCs w:val="24"/>
        </w:rPr>
        <w:t>produzidos na região</w:t>
      </w:r>
      <w:r w:rsidR="007E1676">
        <w:rPr>
          <w:rFonts w:ascii="Times New Roman" w:eastAsia="Times New Roman" w:hAnsi="Times New Roman" w:cs="Times New Roman"/>
          <w:sz w:val="24"/>
          <w:szCs w:val="24"/>
        </w:rPr>
        <w:t xml:space="preserve"> </w:t>
      </w:r>
      <w:r w:rsidR="007F5D4C">
        <w:rPr>
          <w:rFonts w:ascii="Times New Roman" w:eastAsia="Times New Roman" w:hAnsi="Times New Roman" w:cs="Times New Roman"/>
          <w:sz w:val="24"/>
          <w:szCs w:val="24"/>
        </w:rPr>
        <w:t>são de duas borboleta</w:t>
      </w:r>
      <w:r w:rsidR="003B0871">
        <w:rPr>
          <w:rFonts w:ascii="Times New Roman" w:eastAsia="Times New Roman" w:hAnsi="Times New Roman" w:cs="Times New Roman"/>
          <w:sz w:val="24"/>
          <w:szCs w:val="24"/>
        </w:rPr>
        <w:t>s azuis</w:t>
      </w:r>
      <w:r w:rsidR="001E5698">
        <w:rPr>
          <w:rFonts w:ascii="Times New Roman" w:eastAsia="Times New Roman" w:hAnsi="Times New Roman" w:cs="Times New Roman"/>
          <w:sz w:val="24"/>
          <w:szCs w:val="24"/>
        </w:rPr>
        <w:t xml:space="preserve">, as já citadas </w:t>
      </w:r>
      <w:r w:rsidR="0059286D" w:rsidRPr="009C5DFA">
        <w:rPr>
          <w:rFonts w:ascii="Times New Roman" w:hAnsi="Times New Roman" w:cs="Times New Roman"/>
          <w:i/>
          <w:iCs/>
          <w:sz w:val="24"/>
          <w:szCs w:val="24"/>
        </w:rPr>
        <w:t>Morpho aega</w:t>
      </w:r>
      <w:r w:rsidR="00E11D44">
        <w:rPr>
          <w:rFonts w:ascii="Times New Roman" w:hAnsi="Times New Roman" w:cs="Times New Roman"/>
          <w:sz w:val="24"/>
          <w:szCs w:val="24"/>
        </w:rPr>
        <w:t xml:space="preserve"> e </w:t>
      </w:r>
      <w:r w:rsidR="00E11D44" w:rsidRPr="009C5DFA">
        <w:rPr>
          <w:rFonts w:ascii="Times New Roman" w:hAnsi="Times New Roman" w:cs="Times New Roman"/>
          <w:i/>
          <w:iCs/>
          <w:sz w:val="24"/>
          <w:szCs w:val="24"/>
        </w:rPr>
        <w:t>Morpho portis</w:t>
      </w:r>
      <w:r w:rsidR="00E11D44">
        <w:rPr>
          <w:rFonts w:ascii="Times New Roman" w:hAnsi="Times New Roman" w:cs="Times New Roman"/>
          <w:sz w:val="24"/>
          <w:szCs w:val="24"/>
        </w:rPr>
        <w:t xml:space="preserve">. </w:t>
      </w:r>
      <w:r w:rsidR="00F44AB7">
        <w:rPr>
          <w:rFonts w:ascii="Times New Roman" w:hAnsi="Times New Roman" w:cs="Times New Roman"/>
          <w:sz w:val="24"/>
          <w:szCs w:val="24"/>
        </w:rPr>
        <w:t xml:space="preserve">Essas apresentam uma distribuição relativamente coincidente com a da </w:t>
      </w:r>
      <w:r w:rsidR="003D3C82">
        <w:rPr>
          <w:rFonts w:ascii="Times New Roman" w:hAnsi="Times New Roman" w:cs="Times New Roman"/>
          <w:sz w:val="24"/>
          <w:szCs w:val="24"/>
        </w:rPr>
        <w:t>Florest</w:t>
      </w:r>
      <w:r w:rsidR="004D14FD">
        <w:rPr>
          <w:rFonts w:ascii="Times New Roman" w:hAnsi="Times New Roman" w:cs="Times New Roman"/>
          <w:sz w:val="24"/>
          <w:szCs w:val="24"/>
        </w:rPr>
        <w:t xml:space="preserve">a das </w:t>
      </w:r>
      <w:r w:rsidR="003D3C82">
        <w:rPr>
          <w:rFonts w:ascii="Times New Roman" w:hAnsi="Times New Roman" w:cs="Times New Roman"/>
          <w:sz w:val="24"/>
          <w:szCs w:val="24"/>
        </w:rPr>
        <w:t>A</w:t>
      </w:r>
      <w:r w:rsidR="004D14FD">
        <w:rPr>
          <w:rFonts w:ascii="Times New Roman" w:hAnsi="Times New Roman" w:cs="Times New Roman"/>
          <w:sz w:val="24"/>
          <w:szCs w:val="24"/>
        </w:rPr>
        <w:t xml:space="preserve">raucárias, com registros estendidos </w:t>
      </w:r>
      <w:r w:rsidR="00CB3A1F">
        <w:rPr>
          <w:rFonts w:ascii="Times New Roman" w:hAnsi="Times New Roman" w:cs="Times New Roman"/>
          <w:sz w:val="24"/>
          <w:szCs w:val="24"/>
        </w:rPr>
        <w:t>às</w:t>
      </w:r>
      <w:r w:rsidR="004D14FD">
        <w:rPr>
          <w:rFonts w:ascii="Times New Roman" w:hAnsi="Times New Roman" w:cs="Times New Roman"/>
          <w:sz w:val="24"/>
          <w:szCs w:val="24"/>
        </w:rPr>
        <w:t xml:space="preserve"> serras do Espírito Santo e Rio de Janeiro</w:t>
      </w:r>
      <w:r w:rsidR="00E618D0">
        <w:rPr>
          <w:rFonts w:ascii="Times New Roman" w:hAnsi="Times New Roman" w:cs="Times New Roman"/>
          <w:sz w:val="24"/>
          <w:szCs w:val="24"/>
        </w:rPr>
        <w:t>, onde são ocasionais,</w:t>
      </w:r>
      <w:r w:rsidR="000A1983">
        <w:rPr>
          <w:rFonts w:ascii="Times New Roman" w:hAnsi="Times New Roman" w:cs="Times New Roman"/>
          <w:sz w:val="24"/>
          <w:szCs w:val="24"/>
        </w:rPr>
        <w:t xml:space="preserve"> </w:t>
      </w:r>
      <w:r w:rsidR="004D14FD">
        <w:rPr>
          <w:rFonts w:ascii="Times New Roman" w:hAnsi="Times New Roman" w:cs="Times New Roman"/>
          <w:sz w:val="24"/>
          <w:szCs w:val="24"/>
        </w:rPr>
        <w:t xml:space="preserve">até </w:t>
      </w:r>
      <w:r w:rsidR="006F07C2">
        <w:rPr>
          <w:rFonts w:ascii="Times New Roman" w:hAnsi="Times New Roman" w:cs="Times New Roman"/>
          <w:sz w:val="24"/>
          <w:szCs w:val="24"/>
        </w:rPr>
        <w:t>o Rio Grande do Sul.</w:t>
      </w:r>
      <w:r w:rsidR="00E26040">
        <w:rPr>
          <w:rFonts w:ascii="Times New Roman" w:hAnsi="Times New Roman" w:cs="Times New Roman"/>
          <w:sz w:val="24"/>
          <w:szCs w:val="24"/>
        </w:rPr>
        <w:t xml:space="preserve"> Essas apresentam duas gerações por ano</w:t>
      </w:r>
      <w:r w:rsidR="00D30DC0">
        <w:rPr>
          <w:rFonts w:ascii="Times New Roman" w:hAnsi="Times New Roman" w:cs="Times New Roman"/>
          <w:sz w:val="24"/>
          <w:szCs w:val="24"/>
        </w:rPr>
        <w:t xml:space="preserve">, e </w:t>
      </w:r>
      <w:r w:rsidR="00A64E5C">
        <w:rPr>
          <w:rFonts w:ascii="Times New Roman" w:hAnsi="Times New Roman" w:cs="Times New Roman"/>
          <w:sz w:val="24"/>
          <w:szCs w:val="24"/>
        </w:rPr>
        <w:t>suas larvas se</w:t>
      </w:r>
      <w:r w:rsidR="00D30DC0">
        <w:rPr>
          <w:rFonts w:ascii="Times New Roman" w:hAnsi="Times New Roman" w:cs="Times New Roman"/>
          <w:sz w:val="24"/>
          <w:szCs w:val="24"/>
        </w:rPr>
        <w:t xml:space="preserve"> alimentam de diversas espécies de </w:t>
      </w:r>
      <w:r w:rsidR="00F66173">
        <w:rPr>
          <w:rFonts w:ascii="Times New Roman" w:hAnsi="Times New Roman" w:cs="Times New Roman"/>
          <w:sz w:val="24"/>
          <w:szCs w:val="24"/>
        </w:rPr>
        <w:t>taquaras e bambus</w:t>
      </w:r>
      <w:r w:rsidR="003C2B68">
        <w:rPr>
          <w:rFonts w:ascii="Times New Roman" w:hAnsi="Times New Roman" w:cs="Times New Roman"/>
          <w:sz w:val="24"/>
          <w:szCs w:val="24"/>
        </w:rPr>
        <w:t xml:space="preserve">, </w:t>
      </w:r>
      <w:r w:rsidR="003C2B68" w:rsidRPr="003C2B68">
        <w:rPr>
          <w:rFonts w:ascii="Times New Roman" w:hAnsi="Times New Roman" w:cs="Times New Roman"/>
          <w:sz w:val="24"/>
          <w:szCs w:val="24"/>
        </w:rPr>
        <w:t xml:space="preserve">gramíneas </w:t>
      </w:r>
      <w:r w:rsidR="00AB4BA3">
        <w:rPr>
          <w:rFonts w:ascii="Times New Roman" w:hAnsi="Times New Roman" w:cs="Times New Roman"/>
          <w:sz w:val="24"/>
          <w:szCs w:val="24"/>
        </w:rPr>
        <w:t xml:space="preserve">hoje incluídas </w:t>
      </w:r>
      <w:r w:rsidR="003C2B68" w:rsidRPr="003C2B68">
        <w:rPr>
          <w:rFonts w:ascii="Times New Roman" w:hAnsi="Times New Roman" w:cs="Times New Roman"/>
          <w:sz w:val="24"/>
          <w:szCs w:val="24"/>
        </w:rPr>
        <w:t>na família Poaceae</w:t>
      </w:r>
      <w:r w:rsidR="00F66173">
        <w:rPr>
          <w:rFonts w:ascii="Times New Roman" w:hAnsi="Times New Roman" w:cs="Times New Roman"/>
          <w:sz w:val="24"/>
          <w:szCs w:val="24"/>
        </w:rPr>
        <w:t>,</w:t>
      </w:r>
      <w:r w:rsidR="00D30DC0">
        <w:rPr>
          <w:rFonts w:ascii="Times New Roman" w:hAnsi="Times New Roman" w:cs="Times New Roman"/>
          <w:sz w:val="24"/>
          <w:szCs w:val="24"/>
        </w:rPr>
        <w:t xml:space="preserve"> </w:t>
      </w:r>
      <w:r w:rsidR="00AB4BA3">
        <w:rPr>
          <w:rFonts w:ascii="Times New Roman" w:hAnsi="Times New Roman" w:cs="Times New Roman"/>
          <w:sz w:val="24"/>
          <w:szCs w:val="24"/>
        </w:rPr>
        <w:t>fat</w:t>
      </w:r>
      <w:r w:rsidR="00F66173">
        <w:rPr>
          <w:rFonts w:ascii="Times New Roman" w:hAnsi="Times New Roman" w:cs="Times New Roman"/>
          <w:sz w:val="24"/>
          <w:szCs w:val="24"/>
        </w:rPr>
        <w:t xml:space="preserve">o que </w:t>
      </w:r>
      <w:r w:rsidR="00A64E5C">
        <w:rPr>
          <w:rFonts w:ascii="Times New Roman" w:hAnsi="Times New Roman" w:cs="Times New Roman"/>
          <w:sz w:val="24"/>
          <w:szCs w:val="24"/>
        </w:rPr>
        <w:t xml:space="preserve">talvez explique a sua </w:t>
      </w:r>
      <w:r w:rsidR="003B4FEF">
        <w:rPr>
          <w:rFonts w:ascii="Times New Roman" w:hAnsi="Times New Roman" w:cs="Times New Roman"/>
          <w:sz w:val="24"/>
          <w:szCs w:val="24"/>
        </w:rPr>
        <w:t>grande disponibilidade na região.</w:t>
      </w:r>
    </w:p>
    <w:p w14:paraId="3F429069" w14:textId="29E49432" w:rsidR="00C4520F" w:rsidRDefault="00C4520F" w:rsidP="00FB3137">
      <w:pPr>
        <w:spacing w:line="360" w:lineRule="auto"/>
        <w:ind w:firstLine="720"/>
        <w:jc w:val="both"/>
        <w:rPr>
          <w:rFonts w:ascii="Times New Roman" w:hAnsi="Times New Roman" w:cs="Times New Roman"/>
          <w:sz w:val="24"/>
          <w:szCs w:val="24"/>
        </w:rPr>
      </w:pPr>
      <w:r w:rsidRPr="0059286D">
        <w:rPr>
          <w:rFonts w:ascii="Times New Roman" w:hAnsi="Times New Roman" w:cs="Times New Roman"/>
          <w:sz w:val="24"/>
          <w:szCs w:val="24"/>
        </w:rPr>
        <w:t xml:space="preserve">Com a retirada de árvores altas e a consequente entrada de luz no sub-bosque, há a proliferação de bambus nativos, </w:t>
      </w:r>
      <w:r w:rsidR="001B1FF0">
        <w:rPr>
          <w:rFonts w:ascii="Times New Roman" w:hAnsi="Times New Roman" w:cs="Times New Roman"/>
          <w:sz w:val="24"/>
          <w:szCs w:val="24"/>
        </w:rPr>
        <w:t>vários</w:t>
      </w:r>
      <w:r w:rsidRPr="0059286D">
        <w:rPr>
          <w:rFonts w:ascii="Times New Roman" w:hAnsi="Times New Roman" w:cs="Times New Roman"/>
          <w:sz w:val="24"/>
          <w:szCs w:val="24"/>
        </w:rPr>
        <w:t xml:space="preserve"> deles plantas-alimento d</w:t>
      </w:r>
      <w:r w:rsidR="005927C3">
        <w:rPr>
          <w:rFonts w:ascii="Times New Roman" w:hAnsi="Times New Roman" w:cs="Times New Roman"/>
          <w:sz w:val="24"/>
          <w:szCs w:val="24"/>
        </w:rPr>
        <w:t>as</w:t>
      </w:r>
      <w:r w:rsidRPr="0059286D">
        <w:rPr>
          <w:rFonts w:ascii="Times New Roman" w:hAnsi="Times New Roman" w:cs="Times New Roman"/>
          <w:sz w:val="24"/>
          <w:szCs w:val="24"/>
        </w:rPr>
        <w:t xml:space="preserve"> </w:t>
      </w:r>
      <w:r w:rsidR="001B1FF0" w:rsidRPr="005927C3">
        <w:rPr>
          <w:rFonts w:ascii="Times New Roman" w:hAnsi="Times New Roman" w:cs="Times New Roman"/>
          <w:sz w:val="24"/>
          <w:szCs w:val="24"/>
        </w:rPr>
        <w:t>citadas</w:t>
      </w:r>
      <w:r w:rsidR="001B1FF0" w:rsidRPr="00C4520F">
        <w:rPr>
          <w:rFonts w:ascii="Times New Roman" w:hAnsi="Times New Roman" w:cs="Times New Roman"/>
          <w:i/>
          <w:iCs/>
          <w:sz w:val="24"/>
          <w:szCs w:val="24"/>
        </w:rPr>
        <w:t xml:space="preserve"> </w:t>
      </w:r>
      <w:r w:rsidRPr="00C4520F">
        <w:rPr>
          <w:rFonts w:ascii="Times New Roman" w:hAnsi="Times New Roman" w:cs="Times New Roman"/>
          <w:i/>
          <w:iCs/>
          <w:sz w:val="24"/>
          <w:szCs w:val="24"/>
        </w:rPr>
        <w:t>Morpho</w:t>
      </w:r>
      <w:r w:rsidRPr="0059286D">
        <w:rPr>
          <w:rFonts w:ascii="Times New Roman" w:hAnsi="Times New Roman" w:cs="Times New Roman"/>
          <w:sz w:val="24"/>
          <w:szCs w:val="24"/>
        </w:rPr>
        <w:t xml:space="preserve">. Alguns desses bambus e taquaras </w:t>
      </w:r>
      <w:r w:rsidR="000B517D">
        <w:rPr>
          <w:rFonts w:ascii="Times New Roman" w:hAnsi="Times New Roman" w:cs="Times New Roman"/>
          <w:sz w:val="24"/>
          <w:szCs w:val="24"/>
        </w:rPr>
        <w:t xml:space="preserve">hoje </w:t>
      </w:r>
      <w:r w:rsidRPr="0059286D">
        <w:rPr>
          <w:rFonts w:ascii="Times New Roman" w:hAnsi="Times New Roman" w:cs="Times New Roman"/>
          <w:sz w:val="24"/>
          <w:szCs w:val="24"/>
        </w:rPr>
        <w:t>são considerados invasores, impedindo a crescimento de árvores</w:t>
      </w:r>
      <w:r w:rsidR="001D191A">
        <w:rPr>
          <w:rFonts w:ascii="Times New Roman" w:hAnsi="Times New Roman" w:cs="Times New Roman"/>
          <w:sz w:val="24"/>
          <w:szCs w:val="24"/>
        </w:rPr>
        <w:t xml:space="preserve"> nativas</w:t>
      </w:r>
      <w:r w:rsidRPr="0059286D">
        <w:rPr>
          <w:rFonts w:ascii="Times New Roman" w:hAnsi="Times New Roman" w:cs="Times New Roman"/>
          <w:sz w:val="24"/>
          <w:szCs w:val="24"/>
        </w:rPr>
        <w:t>, necessitando ações de manejo para a regeneração da floresta original (Lacerda &amp; Kellermann, 2017). Dessa forma, é possível que as populações dessas duas espécies tenham sido aumentadas n</w:t>
      </w:r>
      <w:r w:rsidR="00603B49">
        <w:rPr>
          <w:rFonts w:ascii="Times New Roman" w:hAnsi="Times New Roman" w:cs="Times New Roman"/>
          <w:sz w:val="24"/>
          <w:szCs w:val="24"/>
        </w:rPr>
        <w:t>esse</w:t>
      </w:r>
      <w:r w:rsidRPr="0059286D">
        <w:rPr>
          <w:rFonts w:ascii="Times New Roman" w:hAnsi="Times New Roman" w:cs="Times New Roman"/>
          <w:sz w:val="24"/>
          <w:szCs w:val="24"/>
        </w:rPr>
        <w:t>s locai</w:t>
      </w:r>
      <w:r w:rsidR="00603B49">
        <w:rPr>
          <w:rFonts w:ascii="Times New Roman" w:hAnsi="Times New Roman" w:cs="Times New Roman"/>
          <w:sz w:val="24"/>
          <w:szCs w:val="24"/>
        </w:rPr>
        <w:t>s</w:t>
      </w:r>
      <w:r w:rsidRPr="0059286D">
        <w:rPr>
          <w:rFonts w:ascii="Times New Roman" w:hAnsi="Times New Roman" w:cs="Times New Roman"/>
          <w:sz w:val="24"/>
          <w:szCs w:val="24"/>
        </w:rPr>
        <w:t xml:space="preserve">, </w:t>
      </w:r>
      <w:r w:rsidR="003C2E3F">
        <w:rPr>
          <w:rFonts w:ascii="Times New Roman" w:hAnsi="Times New Roman" w:cs="Times New Roman"/>
          <w:sz w:val="24"/>
          <w:szCs w:val="24"/>
        </w:rPr>
        <w:t>pelo desequilíbrio ambiental</w:t>
      </w:r>
      <w:r w:rsidR="00375239" w:rsidRPr="00375239">
        <w:rPr>
          <w:rFonts w:ascii="Times New Roman" w:hAnsi="Times New Roman" w:cs="Times New Roman"/>
          <w:sz w:val="24"/>
          <w:szCs w:val="24"/>
        </w:rPr>
        <w:t xml:space="preserve"> </w:t>
      </w:r>
      <w:r w:rsidR="00375239">
        <w:rPr>
          <w:rFonts w:ascii="Times New Roman" w:hAnsi="Times New Roman" w:cs="Times New Roman"/>
          <w:sz w:val="24"/>
          <w:szCs w:val="24"/>
        </w:rPr>
        <w:t xml:space="preserve">provocado </w:t>
      </w:r>
      <w:r w:rsidR="00603B49">
        <w:rPr>
          <w:rFonts w:ascii="Times New Roman" w:hAnsi="Times New Roman" w:cs="Times New Roman"/>
          <w:sz w:val="24"/>
          <w:szCs w:val="24"/>
        </w:rPr>
        <w:t>pel</w:t>
      </w:r>
      <w:r w:rsidR="00375239">
        <w:rPr>
          <w:rFonts w:ascii="Times New Roman" w:hAnsi="Times New Roman" w:cs="Times New Roman"/>
          <w:sz w:val="24"/>
          <w:szCs w:val="24"/>
        </w:rPr>
        <w:t xml:space="preserve">a </w:t>
      </w:r>
      <w:r w:rsidR="00375239" w:rsidRPr="0059286D">
        <w:rPr>
          <w:rFonts w:ascii="Times New Roman" w:hAnsi="Times New Roman" w:cs="Times New Roman"/>
          <w:sz w:val="24"/>
          <w:szCs w:val="24"/>
        </w:rPr>
        <w:t>derrubada d</w:t>
      </w:r>
      <w:r w:rsidR="00375239">
        <w:rPr>
          <w:rFonts w:ascii="Times New Roman" w:hAnsi="Times New Roman" w:cs="Times New Roman"/>
          <w:sz w:val="24"/>
          <w:szCs w:val="24"/>
        </w:rPr>
        <w:t xml:space="preserve">as </w:t>
      </w:r>
      <w:r w:rsidR="006C4BF6">
        <w:rPr>
          <w:rFonts w:ascii="Times New Roman" w:hAnsi="Times New Roman" w:cs="Times New Roman"/>
          <w:sz w:val="24"/>
          <w:szCs w:val="24"/>
        </w:rPr>
        <w:t xml:space="preserve">grandes </w:t>
      </w:r>
      <w:r w:rsidR="00375239">
        <w:rPr>
          <w:rFonts w:ascii="Times New Roman" w:hAnsi="Times New Roman" w:cs="Times New Roman"/>
          <w:sz w:val="24"/>
          <w:szCs w:val="24"/>
        </w:rPr>
        <w:t>árvore</w:t>
      </w:r>
      <w:r w:rsidR="00375239">
        <w:rPr>
          <w:rFonts w:ascii="Times New Roman" w:hAnsi="Times New Roman" w:cs="Times New Roman"/>
          <w:sz w:val="24"/>
          <w:szCs w:val="24"/>
        </w:rPr>
        <w:t>s</w:t>
      </w:r>
      <w:r w:rsidR="003C2E3F">
        <w:rPr>
          <w:rFonts w:ascii="Times New Roman" w:hAnsi="Times New Roman" w:cs="Times New Roman"/>
          <w:sz w:val="24"/>
          <w:szCs w:val="24"/>
        </w:rPr>
        <w:t xml:space="preserve">, </w:t>
      </w:r>
      <w:r w:rsidR="001D5672">
        <w:rPr>
          <w:rFonts w:ascii="Times New Roman" w:hAnsi="Times New Roman" w:cs="Times New Roman"/>
          <w:sz w:val="24"/>
          <w:szCs w:val="24"/>
        </w:rPr>
        <w:t>potencia</w:t>
      </w:r>
      <w:r w:rsidRPr="0059286D">
        <w:rPr>
          <w:rFonts w:ascii="Times New Roman" w:hAnsi="Times New Roman" w:cs="Times New Roman"/>
          <w:sz w:val="24"/>
          <w:szCs w:val="24"/>
        </w:rPr>
        <w:t>lizando a sua utilização com</w:t>
      </w:r>
      <w:r w:rsidR="0007351B">
        <w:rPr>
          <w:rFonts w:ascii="Times New Roman" w:hAnsi="Times New Roman" w:cs="Times New Roman"/>
          <w:sz w:val="24"/>
          <w:szCs w:val="24"/>
        </w:rPr>
        <w:t>o</w:t>
      </w:r>
      <w:r w:rsidRPr="0059286D">
        <w:rPr>
          <w:rFonts w:ascii="Times New Roman" w:hAnsi="Times New Roman" w:cs="Times New Roman"/>
          <w:sz w:val="24"/>
          <w:szCs w:val="24"/>
        </w:rPr>
        <w:t xml:space="preserve"> principais espécies exploradas</w:t>
      </w:r>
      <w:r w:rsidR="00D0246F">
        <w:rPr>
          <w:rFonts w:ascii="Times New Roman" w:hAnsi="Times New Roman" w:cs="Times New Roman"/>
          <w:sz w:val="24"/>
          <w:szCs w:val="24"/>
        </w:rPr>
        <w:t>.</w:t>
      </w:r>
      <w:r w:rsidR="000057D1">
        <w:rPr>
          <w:rFonts w:ascii="Times New Roman" w:hAnsi="Times New Roman" w:cs="Times New Roman"/>
          <w:sz w:val="24"/>
          <w:szCs w:val="24"/>
        </w:rPr>
        <w:t xml:space="preserve"> Além disso, </w:t>
      </w:r>
      <w:r w:rsidR="00E240B7">
        <w:rPr>
          <w:rFonts w:ascii="Times New Roman" w:hAnsi="Times New Roman" w:cs="Times New Roman"/>
          <w:sz w:val="24"/>
          <w:szCs w:val="24"/>
        </w:rPr>
        <w:t xml:space="preserve">há uma forte </w:t>
      </w:r>
      <w:r w:rsidR="00E240B7">
        <w:rPr>
          <w:rFonts w:ascii="Times New Roman" w:hAnsi="Times New Roman" w:cs="Times New Roman"/>
          <w:sz w:val="24"/>
          <w:szCs w:val="24"/>
        </w:rPr>
        <w:t>desproporcional</w:t>
      </w:r>
      <w:r w:rsidR="00E240B7">
        <w:rPr>
          <w:rFonts w:ascii="Times New Roman" w:hAnsi="Times New Roman" w:cs="Times New Roman"/>
          <w:sz w:val="24"/>
          <w:szCs w:val="24"/>
        </w:rPr>
        <w:t xml:space="preserve">idade </w:t>
      </w:r>
      <w:r w:rsidR="00CF62B0">
        <w:rPr>
          <w:rFonts w:ascii="Times New Roman" w:hAnsi="Times New Roman" w:cs="Times New Roman"/>
          <w:sz w:val="24"/>
          <w:szCs w:val="24"/>
        </w:rPr>
        <w:t xml:space="preserve">entre os sexos </w:t>
      </w:r>
      <w:r w:rsidR="00E240B7">
        <w:rPr>
          <w:rFonts w:ascii="Times New Roman" w:hAnsi="Times New Roman" w:cs="Times New Roman"/>
          <w:sz w:val="24"/>
          <w:szCs w:val="24"/>
        </w:rPr>
        <w:t>n</w:t>
      </w:r>
      <w:r w:rsidR="00BD180D">
        <w:rPr>
          <w:rFonts w:ascii="Times New Roman" w:hAnsi="Times New Roman" w:cs="Times New Roman"/>
          <w:sz w:val="24"/>
          <w:szCs w:val="24"/>
        </w:rPr>
        <w:t xml:space="preserve">essas espécies </w:t>
      </w:r>
      <w:r w:rsidR="00CF62B0">
        <w:rPr>
          <w:rFonts w:ascii="Times New Roman" w:hAnsi="Times New Roman" w:cs="Times New Roman"/>
          <w:sz w:val="24"/>
          <w:szCs w:val="24"/>
        </w:rPr>
        <w:t>na natureza</w:t>
      </w:r>
      <w:r w:rsidR="00BD180D">
        <w:rPr>
          <w:rFonts w:ascii="Times New Roman" w:hAnsi="Times New Roman" w:cs="Times New Roman"/>
          <w:sz w:val="24"/>
          <w:szCs w:val="24"/>
        </w:rPr>
        <w:t xml:space="preserve">, como apresentado por </w:t>
      </w:r>
      <w:r w:rsidR="00E54D27">
        <w:rPr>
          <w:rFonts w:ascii="Times New Roman" w:hAnsi="Times New Roman" w:cs="Times New Roman"/>
          <w:sz w:val="24"/>
          <w:szCs w:val="24"/>
        </w:rPr>
        <w:t>Carvalho &amp; Mielke (1971, p. 487)</w:t>
      </w:r>
      <w:r w:rsidR="00533FFB">
        <w:rPr>
          <w:rFonts w:ascii="Times New Roman" w:hAnsi="Times New Roman" w:cs="Times New Roman"/>
          <w:sz w:val="24"/>
          <w:szCs w:val="24"/>
        </w:rPr>
        <w:t xml:space="preserve">, </w:t>
      </w:r>
      <w:r w:rsidR="003C3F41">
        <w:rPr>
          <w:rFonts w:ascii="Times New Roman" w:hAnsi="Times New Roman" w:cs="Times New Roman"/>
          <w:sz w:val="24"/>
          <w:szCs w:val="24"/>
        </w:rPr>
        <w:t>em que</w:t>
      </w:r>
      <w:r w:rsidR="00533FFB">
        <w:rPr>
          <w:rFonts w:ascii="Times New Roman" w:hAnsi="Times New Roman" w:cs="Times New Roman"/>
          <w:sz w:val="24"/>
          <w:szCs w:val="24"/>
        </w:rPr>
        <w:t xml:space="preserve"> os machos</w:t>
      </w:r>
      <w:r w:rsidR="00D01D66">
        <w:rPr>
          <w:rFonts w:ascii="Times New Roman" w:hAnsi="Times New Roman" w:cs="Times New Roman"/>
          <w:sz w:val="24"/>
          <w:szCs w:val="24"/>
        </w:rPr>
        <w:t xml:space="preserve"> são </w:t>
      </w:r>
      <w:r w:rsidR="0057220C">
        <w:rPr>
          <w:rFonts w:ascii="Times New Roman" w:hAnsi="Times New Roman" w:cs="Times New Roman"/>
          <w:sz w:val="24"/>
          <w:szCs w:val="24"/>
        </w:rPr>
        <w:t>bem</w:t>
      </w:r>
      <w:r w:rsidR="00D01D66">
        <w:rPr>
          <w:rFonts w:ascii="Times New Roman" w:hAnsi="Times New Roman" w:cs="Times New Roman"/>
          <w:sz w:val="24"/>
          <w:szCs w:val="24"/>
        </w:rPr>
        <w:t xml:space="preserve"> mais abundantes que as </w:t>
      </w:r>
      <w:r w:rsidR="00D01D66">
        <w:rPr>
          <w:rFonts w:ascii="Times New Roman" w:hAnsi="Times New Roman" w:cs="Times New Roman"/>
          <w:sz w:val="24"/>
          <w:szCs w:val="24"/>
        </w:rPr>
        <w:lastRenderedPageBreak/>
        <w:t>fêmeas</w:t>
      </w:r>
      <w:r w:rsidR="00C43A49">
        <w:rPr>
          <w:rFonts w:ascii="Times New Roman" w:hAnsi="Times New Roman" w:cs="Times New Roman"/>
          <w:sz w:val="24"/>
          <w:szCs w:val="24"/>
        </w:rPr>
        <w:t xml:space="preserve">, </w:t>
      </w:r>
      <w:r w:rsidR="00BB5669">
        <w:rPr>
          <w:rFonts w:ascii="Times New Roman" w:hAnsi="Times New Roman" w:cs="Times New Roman"/>
          <w:sz w:val="24"/>
          <w:szCs w:val="24"/>
        </w:rPr>
        <w:t xml:space="preserve">e </w:t>
      </w:r>
      <w:r w:rsidR="00D01D66">
        <w:rPr>
          <w:rFonts w:ascii="Times New Roman" w:hAnsi="Times New Roman" w:cs="Times New Roman"/>
          <w:sz w:val="24"/>
          <w:szCs w:val="24"/>
        </w:rPr>
        <w:t>mais facilmente coletáveis p</w:t>
      </w:r>
      <w:r w:rsidR="00C43A49">
        <w:rPr>
          <w:rFonts w:ascii="Times New Roman" w:hAnsi="Times New Roman" w:cs="Times New Roman"/>
          <w:sz w:val="24"/>
          <w:szCs w:val="24"/>
        </w:rPr>
        <w:t xml:space="preserve">ela sua </w:t>
      </w:r>
      <w:r w:rsidR="00D01D66">
        <w:rPr>
          <w:rFonts w:ascii="Times New Roman" w:hAnsi="Times New Roman" w:cs="Times New Roman"/>
          <w:sz w:val="24"/>
          <w:szCs w:val="24"/>
        </w:rPr>
        <w:t>territoriali</w:t>
      </w:r>
      <w:r w:rsidR="00C43A49">
        <w:rPr>
          <w:rFonts w:ascii="Times New Roman" w:hAnsi="Times New Roman" w:cs="Times New Roman"/>
          <w:sz w:val="24"/>
          <w:szCs w:val="24"/>
        </w:rPr>
        <w:t>dade</w:t>
      </w:r>
      <w:r w:rsidR="0071680C">
        <w:rPr>
          <w:rFonts w:ascii="Times New Roman" w:hAnsi="Times New Roman" w:cs="Times New Roman"/>
          <w:sz w:val="24"/>
          <w:szCs w:val="24"/>
        </w:rPr>
        <w:t xml:space="preserve">, </w:t>
      </w:r>
      <w:r w:rsidR="007969AB">
        <w:rPr>
          <w:rFonts w:ascii="Times New Roman" w:hAnsi="Times New Roman" w:cs="Times New Roman"/>
          <w:sz w:val="24"/>
          <w:szCs w:val="24"/>
        </w:rPr>
        <w:t>sendo</w:t>
      </w:r>
      <w:r w:rsidR="00FB3137">
        <w:rPr>
          <w:rFonts w:ascii="Times New Roman" w:hAnsi="Times New Roman" w:cs="Times New Roman"/>
          <w:sz w:val="24"/>
          <w:szCs w:val="24"/>
        </w:rPr>
        <w:t xml:space="preserve"> atraídos</w:t>
      </w:r>
      <w:r w:rsidR="004F49BD">
        <w:rPr>
          <w:rFonts w:ascii="Times New Roman" w:hAnsi="Times New Roman" w:cs="Times New Roman"/>
          <w:sz w:val="24"/>
          <w:szCs w:val="24"/>
        </w:rPr>
        <w:t xml:space="preserve"> </w:t>
      </w:r>
      <w:r w:rsidR="00000BA3">
        <w:rPr>
          <w:rFonts w:ascii="Times New Roman" w:hAnsi="Times New Roman" w:cs="Times New Roman"/>
          <w:sz w:val="24"/>
          <w:szCs w:val="24"/>
        </w:rPr>
        <w:t xml:space="preserve">uns pelos </w:t>
      </w:r>
      <w:r w:rsidR="008A72B5">
        <w:rPr>
          <w:rFonts w:ascii="Times New Roman" w:hAnsi="Times New Roman" w:cs="Times New Roman"/>
          <w:sz w:val="24"/>
          <w:szCs w:val="24"/>
        </w:rPr>
        <w:t xml:space="preserve">outros ou por simples </w:t>
      </w:r>
      <w:r w:rsidR="00F2481A">
        <w:rPr>
          <w:rFonts w:ascii="Times New Roman" w:hAnsi="Times New Roman" w:cs="Times New Roman"/>
          <w:sz w:val="24"/>
          <w:szCs w:val="24"/>
        </w:rPr>
        <w:t>peda</w:t>
      </w:r>
      <w:r w:rsidR="008A72B5">
        <w:rPr>
          <w:rFonts w:ascii="Times New Roman" w:hAnsi="Times New Roman" w:cs="Times New Roman"/>
          <w:sz w:val="24"/>
          <w:szCs w:val="24"/>
        </w:rPr>
        <w:t>ços de cetim azul</w:t>
      </w:r>
      <w:r w:rsidR="00FB3137">
        <w:rPr>
          <w:rFonts w:ascii="Times New Roman" w:hAnsi="Times New Roman" w:cs="Times New Roman"/>
          <w:sz w:val="24"/>
          <w:szCs w:val="24"/>
        </w:rPr>
        <w:t xml:space="preserve">. </w:t>
      </w:r>
      <w:r w:rsidR="004560AB">
        <w:rPr>
          <w:rFonts w:ascii="Times New Roman" w:hAnsi="Times New Roman" w:cs="Times New Roman"/>
          <w:sz w:val="24"/>
          <w:szCs w:val="24"/>
        </w:rPr>
        <w:t>Preferencialmente</w:t>
      </w:r>
      <w:r w:rsidR="007969AB">
        <w:rPr>
          <w:rFonts w:ascii="Times New Roman" w:hAnsi="Times New Roman" w:cs="Times New Roman"/>
          <w:sz w:val="24"/>
          <w:szCs w:val="24"/>
        </w:rPr>
        <w:t>,</w:t>
      </w:r>
      <w:r w:rsidR="009029C9">
        <w:rPr>
          <w:rFonts w:ascii="Times New Roman" w:hAnsi="Times New Roman" w:cs="Times New Roman"/>
          <w:sz w:val="24"/>
          <w:szCs w:val="24"/>
        </w:rPr>
        <w:t xml:space="preserve"> esses </w:t>
      </w:r>
      <w:r w:rsidR="00224245">
        <w:rPr>
          <w:rFonts w:ascii="Times New Roman" w:hAnsi="Times New Roman" w:cs="Times New Roman"/>
          <w:sz w:val="24"/>
          <w:szCs w:val="24"/>
        </w:rPr>
        <w:t xml:space="preserve">machos </w:t>
      </w:r>
      <w:r w:rsidR="007969AB">
        <w:rPr>
          <w:rFonts w:ascii="Times New Roman" w:hAnsi="Times New Roman" w:cs="Times New Roman"/>
          <w:sz w:val="24"/>
          <w:szCs w:val="24"/>
        </w:rPr>
        <w:t xml:space="preserve">é </w:t>
      </w:r>
      <w:r w:rsidR="00457191">
        <w:rPr>
          <w:rFonts w:ascii="Times New Roman" w:hAnsi="Times New Roman" w:cs="Times New Roman"/>
          <w:sz w:val="24"/>
          <w:szCs w:val="24"/>
        </w:rPr>
        <w:t>que são utilizados nas artesanias</w:t>
      </w:r>
      <w:r w:rsidR="00224245">
        <w:rPr>
          <w:rFonts w:ascii="Times New Roman" w:hAnsi="Times New Roman" w:cs="Times New Roman"/>
          <w:sz w:val="24"/>
          <w:szCs w:val="24"/>
        </w:rPr>
        <w:t xml:space="preserve">, pois as </w:t>
      </w:r>
      <w:r w:rsidR="00457191">
        <w:rPr>
          <w:rFonts w:ascii="Times New Roman" w:hAnsi="Times New Roman" w:cs="Times New Roman"/>
          <w:sz w:val="24"/>
          <w:szCs w:val="24"/>
        </w:rPr>
        <w:t xml:space="preserve">fêmeas não possuem grandes áreas </w:t>
      </w:r>
      <w:r w:rsidR="00224245">
        <w:rPr>
          <w:rFonts w:ascii="Times New Roman" w:hAnsi="Times New Roman" w:cs="Times New Roman"/>
          <w:sz w:val="24"/>
          <w:szCs w:val="24"/>
        </w:rPr>
        <w:t>iridescentes nas asas</w:t>
      </w:r>
      <w:r w:rsidR="00242B11">
        <w:rPr>
          <w:rFonts w:ascii="Times New Roman" w:hAnsi="Times New Roman" w:cs="Times New Roman"/>
          <w:sz w:val="24"/>
          <w:szCs w:val="24"/>
        </w:rPr>
        <w:t xml:space="preserve"> como eles</w:t>
      </w:r>
      <w:r w:rsidR="00174630">
        <w:rPr>
          <w:rFonts w:ascii="Times New Roman" w:hAnsi="Times New Roman" w:cs="Times New Roman"/>
          <w:sz w:val="24"/>
          <w:szCs w:val="24"/>
        </w:rPr>
        <w:t>, sendo visualmente menos atraentes</w:t>
      </w:r>
      <w:r w:rsidR="00242B11">
        <w:rPr>
          <w:rFonts w:ascii="Times New Roman" w:hAnsi="Times New Roman" w:cs="Times New Roman"/>
          <w:sz w:val="24"/>
          <w:szCs w:val="24"/>
        </w:rPr>
        <w:t>.</w:t>
      </w:r>
      <w:r w:rsidR="00D10BD1">
        <w:rPr>
          <w:rFonts w:ascii="Times New Roman" w:hAnsi="Times New Roman" w:cs="Times New Roman"/>
          <w:sz w:val="24"/>
          <w:szCs w:val="24"/>
        </w:rPr>
        <w:t xml:space="preserve"> A</w:t>
      </w:r>
      <w:r w:rsidR="00726DF2">
        <w:rPr>
          <w:rFonts w:ascii="Times New Roman" w:hAnsi="Times New Roman" w:cs="Times New Roman"/>
          <w:sz w:val="24"/>
          <w:szCs w:val="24"/>
        </w:rPr>
        <w:t>ssim, a</w:t>
      </w:r>
      <w:r w:rsidR="00D10BD1">
        <w:rPr>
          <w:rFonts w:ascii="Times New Roman" w:hAnsi="Times New Roman" w:cs="Times New Roman"/>
          <w:sz w:val="24"/>
          <w:szCs w:val="24"/>
        </w:rPr>
        <w:t xml:space="preserve"> reprodução </w:t>
      </w:r>
      <w:r w:rsidR="00726DF2">
        <w:rPr>
          <w:rFonts w:ascii="Times New Roman" w:hAnsi="Times New Roman" w:cs="Times New Roman"/>
          <w:sz w:val="24"/>
          <w:szCs w:val="24"/>
        </w:rPr>
        <w:t xml:space="preserve">dessas espécies </w:t>
      </w:r>
      <w:r w:rsidR="00D10BD1">
        <w:rPr>
          <w:rFonts w:ascii="Times New Roman" w:hAnsi="Times New Roman" w:cs="Times New Roman"/>
          <w:sz w:val="24"/>
          <w:szCs w:val="24"/>
        </w:rPr>
        <w:t>é pouco afetada com a coleta direcionada aos machos</w:t>
      </w:r>
      <w:r w:rsidR="00726DF2">
        <w:rPr>
          <w:rFonts w:ascii="Times New Roman" w:hAnsi="Times New Roman" w:cs="Times New Roman"/>
          <w:sz w:val="24"/>
          <w:szCs w:val="24"/>
        </w:rPr>
        <w:t>.</w:t>
      </w:r>
    </w:p>
    <w:p w14:paraId="71B675BB" w14:textId="5AE94BDF" w:rsidR="00FB3137" w:rsidRDefault="00FB3137" w:rsidP="00FB3137">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julgar pelo conhecimento </w:t>
      </w:r>
      <w:r w:rsidR="004D4419">
        <w:rPr>
          <w:rFonts w:ascii="Times New Roman" w:hAnsi="Times New Roman" w:cs="Times New Roman"/>
          <w:sz w:val="24"/>
          <w:szCs w:val="24"/>
        </w:rPr>
        <w:t>acumulado dos registros de borboletas n</w:t>
      </w:r>
      <w:r w:rsidR="0000254D">
        <w:rPr>
          <w:rFonts w:ascii="Times New Roman" w:hAnsi="Times New Roman" w:cs="Times New Roman"/>
          <w:sz w:val="24"/>
          <w:szCs w:val="24"/>
        </w:rPr>
        <w:t>a</w:t>
      </w:r>
      <w:r w:rsidR="004D4419">
        <w:rPr>
          <w:rFonts w:ascii="Times New Roman" w:hAnsi="Times New Roman" w:cs="Times New Roman"/>
          <w:sz w:val="24"/>
          <w:szCs w:val="24"/>
        </w:rPr>
        <w:t>s últim</w:t>
      </w:r>
      <w:r w:rsidR="0000254D">
        <w:rPr>
          <w:rFonts w:ascii="Times New Roman" w:hAnsi="Times New Roman" w:cs="Times New Roman"/>
          <w:sz w:val="24"/>
          <w:szCs w:val="24"/>
        </w:rPr>
        <w:t>a</w:t>
      </w:r>
      <w:r w:rsidR="004D4419">
        <w:rPr>
          <w:rFonts w:ascii="Times New Roman" w:hAnsi="Times New Roman" w:cs="Times New Roman"/>
          <w:sz w:val="24"/>
          <w:szCs w:val="24"/>
        </w:rPr>
        <w:t xml:space="preserve">s </w:t>
      </w:r>
      <w:r w:rsidR="0000254D">
        <w:rPr>
          <w:rFonts w:ascii="Times New Roman" w:hAnsi="Times New Roman" w:cs="Times New Roman"/>
          <w:sz w:val="24"/>
          <w:szCs w:val="24"/>
        </w:rPr>
        <w:t>década</w:t>
      </w:r>
      <w:r w:rsidR="004D4419">
        <w:rPr>
          <w:rFonts w:ascii="Times New Roman" w:hAnsi="Times New Roman" w:cs="Times New Roman"/>
          <w:sz w:val="24"/>
          <w:szCs w:val="24"/>
        </w:rPr>
        <w:t>s</w:t>
      </w:r>
      <w:r w:rsidR="00E64FE7">
        <w:rPr>
          <w:rFonts w:ascii="Times New Roman" w:hAnsi="Times New Roman" w:cs="Times New Roman"/>
          <w:sz w:val="24"/>
          <w:szCs w:val="24"/>
        </w:rPr>
        <w:t xml:space="preserve"> no Brasil</w:t>
      </w:r>
      <w:r w:rsidR="004D4419">
        <w:rPr>
          <w:rFonts w:ascii="Times New Roman" w:hAnsi="Times New Roman" w:cs="Times New Roman"/>
          <w:sz w:val="24"/>
          <w:szCs w:val="24"/>
        </w:rPr>
        <w:t xml:space="preserve">, pouquíssimas </w:t>
      </w:r>
      <w:r w:rsidR="0000254D">
        <w:rPr>
          <w:rFonts w:ascii="Times New Roman" w:hAnsi="Times New Roman" w:cs="Times New Roman"/>
          <w:sz w:val="24"/>
          <w:szCs w:val="24"/>
        </w:rPr>
        <w:t xml:space="preserve">espécies ocorrentes </w:t>
      </w:r>
      <w:r w:rsidR="004D4419">
        <w:rPr>
          <w:rFonts w:ascii="Times New Roman" w:hAnsi="Times New Roman" w:cs="Times New Roman"/>
          <w:sz w:val="24"/>
          <w:szCs w:val="24"/>
        </w:rPr>
        <w:t xml:space="preserve">podem ser consideradas </w:t>
      </w:r>
      <w:r w:rsidR="00561B42">
        <w:rPr>
          <w:rFonts w:ascii="Times New Roman" w:hAnsi="Times New Roman" w:cs="Times New Roman"/>
          <w:sz w:val="24"/>
          <w:szCs w:val="24"/>
        </w:rPr>
        <w:t xml:space="preserve">com algum </w:t>
      </w:r>
      <w:r w:rsidR="002C3558">
        <w:rPr>
          <w:rFonts w:ascii="Times New Roman" w:hAnsi="Times New Roman" w:cs="Times New Roman"/>
          <w:sz w:val="24"/>
          <w:szCs w:val="24"/>
        </w:rPr>
        <w:t>nível</w:t>
      </w:r>
      <w:r w:rsidR="00567725">
        <w:rPr>
          <w:rFonts w:ascii="Times New Roman" w:hAnsi="Times New Roman" w:cs="Times New Roman"/>
          <w:sz w:val="24"/>
          <w:szCs w:val="24"/>
        </w:rPr>
        <w:t xml:space="preserve"> de </w:t>
      </w:r>
      <w:r w:rsidR="002C3558">
        <w:rPr>
          <w:rFonts w:ascii="Times New Roman" w:hAnsi="Times New Roman" w:cs="Times New Roman"/>
          <w:sz w:val="24"/>
          <w:szCs w:val="24"/>
        </w:rPr>
        <w:t>ameaç</w:t>
      </w:r>
      <w:r w:rsidR="00F67E0E">
        <w:rPr>
          <w:rFonts w:ascii="Times New Roman" w:hAnsi="Times New Roman" w:cs="Times New Roman"/>
          <w:sz w:val="24"/>
          <w:szCs w:val="24"/>
        </w:rPr>
        <w:t>a</w:t>
      </w:r>
      <w:r w:rsidR="00561B42">
        <w:rPr>
          <w:rFonts w:ascii="Times New Roman" w:hAnsi="Times New Roman" w:cs="Times New Roman"/>
          <w:sz w:val="24"/>
          <w:szCs w:val="24"/>
        </w:rPr>
        <w:t xml:space="preserve"> de extinção. </w:t>
      </w:r>
      <w:r w:rsidR="00E03400">
        <w:rPr>
          <w:rFonts w:ascii="Times New Roman" w:hAnsi="Times New Roman" w:cs="Times New Roman"/>
          <w:sz w:val="24"/>
          <w:szCs w:val="24"/>
        </w:rPr>
        <w:t>Dados prévios do artigo de Carvalho &amp; Zacca (em prep.)</w:t>
      </w:r>
      <w:r w:rsidR="00212FA8">
        <w:rPr>
          <w:rFonts w:ascii="Times New Roman" w:hAnsi="Times New Roman" w:cs="Times New Roman"/>
          <w:sz w:val="24"/>
          <w:szCs w:val="24"/>
        </w:rPr>
        <w:t xml:space="preserve"> </w:t>
      </w:r>
      <w:r w:rsidR="00B320B8">
        <w:rPr>
          <w:rFonts w:ascii="Times New Roman" w:hAnsi="Times New Roman" w:cs="Times New Roman"/>
          <w:sz w:val="24"/>
          <w:szCs w:val="24"/>
        </w:rPr>
        <w:t xml:space="preserve">indicam </w:t>
      </w:r>
      <w:r w:rsidR="00212FA8">
        <w:rPr>
          <w:rFonts w:ascii="Times New Roman" w:hAnsi="Times New Roman" w:cs="Times New Roman"/>
          <w:sz w:val="24"/>
          <w:szCs w:val="24"/>
        </w:rPr>
        <w:t xml:space="preserve">que </w:t>
      </w:r>
      <w:r w:rsidR="00AC6197">
        <w:rPr>
          <w:rFonts w:ascii="Times New Roman" w:hAnsi="Times New Roman" w:cs="Times New Roman"/>
          <w:sz w:val="24"/>
          <w:szCs w:val="24"/>
        </w:rPr>
        <w:t>qualquer</w:t>
      </w:r>
      <w:r w:rsidR="00212FA8">
        <w:rPr>
          <w:rFonts w:ascii="Times New Roman" w:hAnsi="Times New Roman" w:cs="Times New Roman"/>
          <w:sz w:val="24"/>
          <w:szCs w:val="24"/>
        </w:rPr>
        <w:t xml:space="preserve"> das espécies identificadas na</w:t>
      </w:r>
      <w:r w:rsidR="00B320B8">
        <w:rPr>
          <w:rFonts w:ascii="Times New Roman" w:hAnsi="Times New Roman" w:cs="Times New Roman"/>
          <w:sz w:val="24"/>
          <w:szCs w:val="24"/>
        </w:rPr>
        <w:t xml:space="preserve"> amostra de</w:t>
      </w:r>
      <w:r w:rsidR="00212FA8">
        <w:rPr>
          <w:rFonts w:ascii="Times New Roman" w:hAnsi="Times New Roman" w:cs="Times New Roman"/>
          <w:sz w:val="24"/>
          <w:szCs w:val="24"/>
        </w:rPr>
        <w:t xml:space="preserve"> bandejas examinadas </w:t>
      </w:r>
      <w:r w:rsidR="00567725">
        <w:rPr>
          <w:rFonts w:ascii="Times New Roman" w:hAnsi="Times New Roman" w:cs="Times New Roman"/>
          <w:sz w:val="24"/>
          <w:szCs w:val="24"/>
        </w:rPr>
        <w:t xml:space="preserve">estão dentre elas. </w:t>
      </w:r>
      <w:r w:rsidR="009F44BC">
        <w:rPr>
          <w:rFonts w:ascii="Times New Roman" w:hAnsi="Times New Roman" w:cs="Times New Roman"/>
          <w:sz w:val="24"/>
          <w:szCs w:val="24"/>
        </w:rPr>
        <w:t xml:space="preserve">Fazendo coro com o que foi concluído no trabalho </w:t>
      </w:r>
      <w:r w:rsidR="005E0BFC">
        <w:rPr>
          <w:rFonts w:ascii="Times New Roman" w:hAnsi="Times New Roman" w:cs="Times New Roman"/>
          <w:sz w:val="24"/>
          <w:szCs w:val="24"/>
        </w:rPr>
        <w:t xml:space="preserve">cinquentenário de </w:t>
      </w:r>
      <w:r w:rsidR="001D7C4B">
        <w:rPr>
          <w:rFonts w:ascii="Times New Roman" w:hAnsi="Times New Roman" w:cs="Times New Roman"/>
          <w:sz w:val="24"/>
          <w:szCs w:val="24"/>
        </w:rPr>
        <w:t>Carvalho &amp; Mielke (1971)</w:t>
      </w:r>
      <w:r w:rsidR="005E0BFC">
        <w:rPr>
          <w:rFonts w:ascii="Times New Roman" w:hAnsi="Times New Roman" w:cs="Times New Roman"/>
          <w:sz w:val="24"/>
          <w:szCs w:val="24"/>
        </w:rPr>
        <w:t>, esse texto é finalizado</w:t>
      </w:r>
      <w:r w:rsidR="009D7130">
        <w:rPr>
          <w:rFonts w:ascii="Times New Roman" w:hAnsi="Times New Roman" w:cs="Times New Roman"/>
          <w:sz w:val="24"/>
          <w:szCs w:val="24"/>
        </w:rPr>
        <w:t>:</w:t>
      </w:r>
      <w:r w:rsidR="001D7C4B">
        <w:rPr>
          <w:rFonts w:ascii="Times New Roman" w:hAnsi="Times New Roman" w:cs="Times New Roman"/>
          <w:sz w:val="24"/>
          <w:szCs w:val="24"/>
        </w:rPr>
        <w:t xml:space="preserve"> </w:t>
      </w:r>
      <w:r w:rsidR="007F5450">
        <w:rPr>
          <w:rFonts w:ascii="Times New Roman" w:hAnsi="Times New Roman" w:cs="Times New Roman"/>
          <w:sz w:val="24"/>
          <w:szCs w:val="24"/>
        </w:rPr>
        <w:t>O</w:t>
      </w:r>
      <w:r w:rsidR="007A7AFA">
        <w:rPr>
          <w:rFonts w:ascii="Times New Roman" w:hAnsi="Times New Roman" w:cs="Times New Roman"/>
          <w:sz w:val="24"/>
          <w:szCs w:val="24"/>
        </w:rPr>
        <w:t xml:space="preserve"> principal fator a ser considerado no caso </w:t>
      </w:r>
      <w:r w:rsidR="0041730F">
        <w:rPr>
          <w:rFonts w:ascii="Times New Roman" w:hAnsi="Times New Roman" w:cs="Times New Roman"/>
          <w:sz w:val="24"/>
          <w:szCs w:val="24"/>
        </w:rPr>
        <w:t xml:space="preserve">da conservação dos lepidópteros </w:t>
      </w:r>
      <w:r w:rsidR="004E73C1">
        <w:rPr>
          <w:rFonts w:ascii="Times New Roman" w:hAnsi="Times New Roman" w:cs="Times New Roman"/>
          <w:sz w:val="24"/>
          <w:szCs w:val="24"/>
        </w:rPr>
        <w:t>é o desflorestamento com a consequente eliminação d</w:t>
      </w:r>
      <w:r w:rsidR="007F5450">
        <w:rPr>
          <w:rFonts w:ascii="Times New Roman" w:hAnsi="Times New Roman" w:cs="Times New Roman"/>
          <w:sz w:val="24"/>
          <w:szCs w:val="24"/>
        </w:rPr>
        <w:t>e su</w:t>
      </w:r>
      <w:r w:rsidR="004E73C1">
        <w:rPr>
          <w:rFonts w:ascii="Times New Roman" w:hAnsi="Times New Roman" w:cs="Times New Roman"/>
          <w:sz w:val="24"/>
          <w:szCs w:val="24"/>
        </w:rPr>
        <w:t>as plantas-alimento</w:t>
      </w:r>
      <w:r w:rsidR="00C85E34">
        <w:rPr>
          <w:rFonts w:ascii="Times New Roman" w:hAnsi="Times New Roman" w:cs="Times New Roman"/>
          <w:sz w:val="24"/>
          <w:szCs w:val="24"/>
        </w:rPr>
        <w:t>. Esse fato é no momento alarm</w:t>
      </w:r>
      <w:r w:rsidR="00363755">
        <w:rPr>
          <w:rFonts w:ascii="Times New Roman" w:hAnsi="Times New Roman" w:cs="Times New Roman"/>
          <w:sz w:val="24"/>
          <w:szCs w:val="24"/>
        </w:rPr>
        <w:t>a</w:t>
      </w:r>
      <w:r w:rsidR="00C85E34">
        <w:rPr>
          <w:rFonts w:ascii="Times New Roman" w:hAnsi="Times New Roman" w:cs="Times New Roman"/>
          <w:sz w:val="24"/>
          <w:szCs w:val="24"/>
        </w:rPr>
        <w:t>nte no Brasil</w:t>
      </w:r>
      <w:r w:rsidR="007F5450">
        <w:rPr>
          <w:rFonts w:ascii="Times New Roman" w:hAnsi="Times New Roman" w:cs="Times New Roman"/>
          <w:sz w:val="24"/>
          <w:szCs w:val="24"/>
        </w:rPr>
        <w:t>,</w:t>
      </w:r>
      <w:r w:rsidR="00C85E34">
        <w:rPr>
          <w:rFonts w:ascii="Times New Roman" w:hAnsi="Times New Roman" w:cs="Times New Roman"/>
          <w:sz w:val="24"/>
          <w:szCs w:val="24"/>
        </w:rPr>
        <w:t xml:space="preserve"> </w:t>
      </w:r>
      <w:r w:rsidR="00196FEE">
        <w:rPr>
          <w:rFonts w:ascii="Times New Roman" w:hAnsi="Times New Roman" w:cs="Times New Roman"/>
          <w:sz w:val="24"/>
          <w:szCs w:val="24"/>
        </w:rPr>
        <w:t>afeta</w:t>
      </w:r>
      <w:r w:rsidR="007F5450">
        <w:rPr>
          <w:rFonts w:ascii="Times New Roman" w:hAnsi="Times New Roman" w:cs="Times New Roman"/>
          <w:sz w:val="24"/>
          <w:szCs w:val="24"/>
        </w:rPr>
        <w:t>ndo</w:t>
      </w:r>
      <w:r w:rsidR="00196FEE">
        <w:rPr>
          <w:rFonts w:ascii="Times New Roman" w:hAnsi="Times New Roman" w:cs="Times New Roman"/>
          <w:sz w:val="24"/>
          <w:szCs w:val="24"/>
        </w:rPr>
        <w:t xml:space="preserve"> toda a fauna </w:t>
      </w:r>
      <w:r w:rsidR="00660535">
        <w:rPr>
          <w:rFonts w:ascii="Times New Roman" w:hAnsi="Times New Roman" w:cs="Times New Roman"/>
          <w:sz w:val="24"/>
          <w:szCs w:val="24"/>
        </w:rPr>
        <w:t>de uma maneira</w:t>
      </w:r>
      <w:r w:rsidR="00196FEE">
        <w:rPr>
          <w:rFonts w:ascii="Times New Roman" w:hAnsi="Times New Roman" w:cs="Times New Roman"/>
          <w:sz w:val="24"/>
          <w:szCs w:val="24"/>
        </w:rPr>
        <w:t xml:space="preserve"> geral. </w:t>
      </w:r>
      <w:r w:rsidR="00363755">
        <w:rPr>
          <w:rFonts w:ascii="Times New Roman" w:hAnsi="Times New Roman" w:cs="Times New Roman"/>
          <w:sz w:val="24"/>
          <w:szCs w:val="24"/>
        </w:rPr>
        <w:t xml:space="preserve">As </w:t>
      </w:r>
      <w:r w:rsidR="00567DE1">
        <w:rPr>
          <w:rFonts w:ascii="Times New Roman" w:hAnsi="Times New Roman" w:cs="Times New Roman"/>
          <w:sz w:val="24"/>
          <w:szCs w:val="24"/>
        </w:rPr>
        <w:t>esferas federais</w:t>
      </w:r>
      <w:r w:rsidR="007B6CC0">
        <w:rPr>
          <w:rFonts w:ascii="Times New Roman" w:hAnsi="Times New Roman" w:cs="Times New Roman"/>
          <w:sz w:val="24"/>
          <w:szCs w:val="24"/>
        </w:rPr>
        <w:t xml:space="preserve"> e </w:t>
      </w:r>
      <w:r w:rsidR="00EE492F">
        <w:rPr>
          <w:rFonts w:ascii="Times New Roman" w:hAnsi="Times New Roman" w:cs="Times New Roman"/>
          <w:sz w:val="24"/>
          <w:szCs w:val="24"/>
        </w:rPr>
        <w:t>e</w:t>
      </w:r>
      <w:r w:rsidR="007B6CC0">
        <w:rPr>
          <w:rFonts w:ascii="Times New Roman" w:hAnsi="Times New Roman" w:cs="Times New Roman"/>
          <w:sz w:val="24"/>
          <w:szCs w:val="24"/>
        </w:rPr>
        <w:t xml:space="preserve">staduais </w:t>
      </w:r>
      <w:r w:rsidR="00EE492F">
        <w:rPr>
          <w:rFonts w:ascii="Times New Roman" w:hAnsi="Times New Roman" w:cs="Times New Roman"/>
          <w:sz w:val="24"/>
          <w:szCs w:val="24"/>
        </w:rPr>
        <w:t xml:space="preserve">do governo </w:t>
      </w:r>
      <w:r w:rsidR="007B6CC0">
        <w:rPr>
          <w:rFonts w:ascii="Times New Roman" w:hAnsi="Times New Roman" w:cs="Times New Roman"/>
          <w:sz w:val="24"/>
          <w:szCs w:val="24"/>
        </w:rPr>
        <w:t xml:space="preserve">devem dar a devida atenção </w:t>
      </w:r>
      <w:r w:rsidR="00BF40FE">
        <w:rPr>
          <w:rFonts w:ascii="Times New Roman" w:hAnsi="Times New Roman" w:cs="Times New Roman"/>
          <w:sz w:val="24"/>
          <w:szCs w:val="24"/>
        </w:rPr>
        <w:t>a</w:t>
      </w:r>
      <w:r w:rsidR="007B6CC0">
        <w:rPr>
          <w:rFonts w:ascii="Times New Roman" w:hAnsi="Times New Roman" w:cs="Times New Roman"/>
          <w:sz w:val="24"/>
          <w:szCs w:val="24"/>
        </w:rPr>
        <w:t xml:space="preserve"> </w:t>
      </w:r>
      <w:r w:rsidR="00287F75">
        <w:rPr>
          <w:rFonts w:ascii="Times New Roman" w:hAnsi="Times New Roman" w:cs="Times New Roman"/>
          <w:sz w:val="24"/>
          <w:szCs w:val="24"/>
        </w:rPr>
        <w:t>isso</w:t>
      </w:r>
      <w:r w:rsidR="007F5450">
        <w:rPr>
          <w:rFonts w:ascii="Times New Roman" w:hAnsi="Times New Roman" w:cs="Times New Roman"/>
          <w:sz w:val="24"/>
          <w:szCs w:val="24"/>
        </w:rPr>
        <w:t xml:space="preserve">, </w:t>
      </w:r>
      <w:r w:rsidR="00287F75">
        <w:rPr>
          <w:rFonts w:ascii="Times New Roman" w:hAnsi="Times New Roman" w:cs="Times New Roman"/>
          <w:sz w:val="24"/>
          <w:szCs w:val="24"/>
        </w:rPr>
        <w:t>estabelece</w:t>
      </w:r>
      <w:r w:rsidR="007F5450">
        <w:rPr>
          <w:rFonts w:ascii="Times New Roman" w:hAnsi="Times New Roman" w:cs="Times New Roman"/>
          <w:sz w:val="24"/>
          <w:szCs w:val="24"/>
        </w:rPr>
        <w:t>ndo</w:t>
      </w:r>
      <w:r w:rsidR="00EE492F">
        <w:rPr>
          <w:rFonts w:ascii="Times New Roman" w:hAnsi="Times New Roman" w:cs="Times New Roman"/>
          <w:sz w:val="24"/>
          <w:szCs w:val="24"/>
        </w:rPr>
        <w:t xml:space="preserve"> </w:t>
      </w:r>
      <w:r w:rsidR="00287F75">
        <w:rPr>
          <w:rFonts w:ascii="Times New Roman" w:hAnsi="Times New Roman" w:cs="Times New Roman"/>
          <w:sz w:val="24"/>
          <w:szCs w:val="24"/>
        </w:rPr>
        <w:t>metas</w:t>
      </w:r>
      <w:r w:rsidR="00EE492F">
        <w:rPr>
          <w:rFonts w:ascii="Times New Roman" w:hAnsi="Times New Roman" w:cs="Times New Roman"/>
          <w:sz w:val="24"/>
          <w:szCs w:val="24"/>
        </w:rPr>
        <w:t xml:space="preserve"> </w:t>
      </w:r>
      <w:r w:rsidR="002E19F0">
        <w:rPr>
          <w:rFonts w:ascii="Times New Roman" w:hAnsi="Times New Roman" w:cs="Times New Roman"/>
          <w:sz w:val="24"/>
          <w:szCs w:val="24"/>
        </w:rPr>
        <w:t xml:space="preserve">tanto </w:t>
      </w:r>
      <w:r w:rsidR="00287F75">
        <w:rPr>
          <w:rFonts w:ascii="Times New Roman" w:hAnsi="Times New Roman" w:cs="Times New Roman"/>
          <w:sz w:val="24"/>
          <w:szCs w:val="24"/>
        </w:rPr>
        <w:t xml:space="preserve">para </w:t>
      </w:r>
      <w:r w:rsidR="00173CE9">
        <w:rPr>
          <w:rFonts w:ascii="Times New Roman" w:hAnsi="Times New Roman" w:cs="Times New Roman"/>
          <w:sz w:val="24"/>
          <w:szCs w:val="24"/>
        </w:rPr>
        <w:t xml:space="preserve">o </w:t>
      </w:r>
      <w:r w:rsidR="00C915D4">
        <w:rPr>
          <w:rFonts w:ascii="Times New Roman" w:hAnsi="Times New Roman" w:cs="Times New Roman"/>
          <w:sz w:val="24"/>
          <w:szCs w:val="24"/>
        </w:rPr>
        <w:t>desenvolvimento</w:t>
      </w:r>
      <w:r w:rsidR="00173CE9">
        <w:rPr>
          <w:rFonts w:ascii="Times New Roman" w:hAnsi="Times New Roman" w:cs="Times New Roman"/>
          <w:sz w:val="24"/>
          <w:szCs w:val="24"/>
        </w:rPr>
        <w:t xml:space="preserve"> de uma educação ambiental</w:t>
      </w:r>
      <w:r w:rsidR="00C915D4">
        <w:rPr>
          <w:rFonts w:ascii="Times New Roman" w:hAnsi="Times New Roman" w:cs="Times New Roman"/>
          <w:sz w:val="24"/>
          <w:szCs w:val="24"/>
        </w:rPr>
        <w:t xml:space="preserve">, quanto </w:t>
      </w:r>
      <w:r w:rsidR="002E19F0">
        <w:rPr>
          <w:rFonts w:ascii="Times New Roman" w:hAnsi="Times New Roman" w:cs="Times New Roman"/>
          <w:sz w:val="24"/>
          <w:szCs w:val="24"/>
        </w:rPr>
        <w:t xml:space="preserve">para </w:t>
      </w:r>
      <w:r w:rsidR="00173CE9">
        <w:rPr>
          <w:rFonts w:ascii="Times New Roman" w:hAnsi="Times New Roman" w:cs="Times New Roman"/>
          <w:sz w:val="24"/>
          <w:szCs w:val="24"/>
        </w:rPr>
        <w:t xml:space="preserve">o desenvolvimento </w:t>
      </w:r>
      <w:r w:rsidR="002E19F0">
        <w:rPr>
          <w:rFonts w:ascii="Times New Roman" w:hAnsi="Times New Roman" w:cs="Times New Roman"/>
          <w:sz w:val="24"/>
          <w:szCs w:val="24"/>
        </w:rPr>
        <w:t xml:space="preserve">e aplicação </w:t>
      </w:r>
      <w:r w:rsidR="00173CE9">
        <w:rPr>
          <w:rFonts w:ascii="Times New Roman" w:hAnsi="Times New Roman" w:cs="Times New Roman"/>
          <w:sz w:val="24"/>
          <w:szCs w:val="24"/>
        </w:rPr>
        <w:t xml:space="preserve">de leis </w:t>
      </w:r>
      <w:r w:rsidR="00855416">
        <w:rPr>
          <w:rFonts w:ascii="Times New Roman" w:hAnsi="Times New Roman" w:cs="Times New Roman"/>
          <w:sz w:val="24"/>
          <w:szCs w:val="24"/>
        </w:rPr>
        <w:t>baseadas em dados da ciência.</w:t>
      </w:r>
    </w:p>
    <w:p w14:paraId="76F20F51" w14:textId="77777777" w:rsidR="00C4520F" w:rsidRDefault="00C4520F" w:rsidP="00C4520F">
      <w:pPr>
        <w:spacing w:line="360" w:lineRule="auto"/>
        <w:jc w:val="both"/>
        <w:rPr>
          <w:rFonts w:ascii="Times New Roman" w:hAnsi="Times New Roman" w:cs="Times New Roman"/>
          <w:sz w:val="24"/>
          <w:szCs w:val="24"/>
        </w:rPr>
      </w:pPr>
    </w:p>
    <w:p w14:paraId="328D1D53" w14:textId="77777777" w:rsidR="00277453" w:rsidRDefault="00277453">
      <w:pPr>
        <w:rPr>
          <w:rFonts w:ascii="Times New Roman" w:hAnsi="Times New Roman" w:cs="Times New Roman"/>
          <w:sz w:val="24"/>
          <w:szCs w:val="24"/>
        </w:rPr>
      </w:pPr>
      <w:r>
        <w:rPr>
          <w:rFonts w:ascii="Times New Roman" w:hAnsi="Times New Roman" w:cs="Times New Roman"/>
          <w:sz w:val="24"/>
          <w:szCs w:val="24"/>
        </w:rPr>
        <w:br w:type="page"/>
      </w:r>
    </w:p>
    <w:p w14:paraId="48F58739" w14:textId="3EE356FE" w:rsidR="0013745E" w:rsidRPr="0092538C" w:rsidRDefault="0013745E" w:rsidP="007D5299">
      <w:pPr>
        <w:spacing w:line="360" w:lineRule="auto"/>
        <w:ind w:left="284" w:hanging="284"/>
        <w:jc w:val="center"/>
        <w:rPr>
          <w:rFonts w:ascii="Times New Roman" w:hAnsi="Times New Roman" w:cs="Times New Roman"/>
          <w:sz w:val="24"/>
          <w:szCs w:val="24"/>
        </w:rPr>
      </w:pPr>
      <w:r w:rsidRPr="0092538C">
        <w:rPr>
          <w:rFonts w:ascii="Times New Roman" w:hAnsi="Times New Roman" w:cs="Times New Roman"/>
          <w:sz w:val="24"/>
          <w:szCs w:val="24"/>
        </w:rPr>
        <w:lastRenderedPageBreak/>
        <w:t>REFERÊNCIAS</w:t>
      </w:r>
    </w:p>
    <w:p w14:paraId="72B2F51A" w14:textId="77777777"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ALMANAK LAEMMERT. </w:t>
      </w:r>
      <w:r w:rsidRPr="0092538C">
        <w:rPr>
          <w:rFonts w:ascii="Times New Roman" w:hAnsi="Times New Roman" w:cs="Times New Roman"/>
          <w:b/>
          <w:bCs/>
          <w:sz w:val="24"/>
          <w:szCs w:val="24"/>
        </w:rPr>
        <w:t>Annuario Commercial, Industrial, Agricola, Profissional e Administrativo da Capital Federal e dos Estados Unidos do Brasil</w:t>
      </w:r>
      <w:r w:rsidRPr="0092538C">
        <w:rPr>
          <w:rFonts w:ascii="Times New Roman" w:hAnsi="Times New Roman" w:cs="Times New Roman"/>
          <w:sz w:val="24"/>
          <w:szCs w:val="24"/>
        </w:rPr>
        <w:t>. Anno 87, v. 1 – Districto Federal. Rio de Janeiro: Empreza Almanak Laemmert, Limitada, 1930.</w:t>
      </w:r>
    </w:p>
    <w:p w14:paraId="3B255F62"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5671D856" w14:textId="5B3C80C8"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ALMANAK LAEMMERT. </w:t>
      </w:r>
      <w:r w:rsidRPr="0092538C">
        <w:rPr>
          <w:rFonts w:ascii="Times New Roman" w:hAnsi="Times New Roman" w:cs="Times New Roman"/>
          <w:b/>
          <w:bCs/>
          <w:sz w:val="24"/>
          <w:szCs w:val="24"/>
        </w:rPr>
        <w:t>Annuario Commercial, Industrial, Profissional e Administrativo da Capital Federal e dos Estados Unidos do Brasil</w:t>
      </w:r>
      <w:r w:rsidRPr="0092538C">
        <w:rPr>
          <w:rFonts w:ascii="Times New Roman" w:hAnsi="Times New Roman" w:cs="Times New Roman"/>
          <w:sz w:val="24"/>
          <w:szCs w:val="24"/>
        </w:rPr>
        <w:t>. Anno 80, v. 1 – Districto Federal. Rio de Janeiro: A. Hénault &amp; Cia, 1924.</w:t>
      </w:r>
    </w:p>
    <w:p w14:paraId="731A3AC8"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00B19797" w14:textId="77777777" w:rsidR="00B10F46" w:rsidRPr="0092538C" w:rsidRDefault="00B10F46" w:rsidP="00B10F46">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Joalheria Cotia &amp; Dantas (anuncio com foto). </w:t>
      </w:r>
      <w:r w:rsidRPr="0092538C">
        <w:rPr>
          <w:rFonts w:ascii="Times New Roman" w:hAnsi="Times New Roman" w:cs="Times New Roman"/>
          <w:b/>
          <w:bCs/>
          <w:sz w:val="24"/>
          <w:szCs w:val="24"/>
        </w:rPr>
        <w:t>Fon-Fon!</w:t>
      </w:r>
      <w:r w:rsidRPr="0092538C">
        <w:rPr>
          <w:rFonts w:ascii="Times New Roman" w:hAnsi="Times New Roman" w:cs="Times New Roman"/>
          <w:sz w:val="24"/>
          <w:szCs w:val="24"/>
        </w:rPr>
        <w:t>, Rio de Janeiro, v. 14, n. 16, p. 36, 1920.</w:t>
      </w:r>
    </w:p>
    <w:p w14:paraId="3811388C" w14:textId="77777777" w:rsidR="00B10F46" w:rsidRPr="0092538C" w:rsidRDefault="00B10F46" w:rsidP="00B10F46">
      <w:pPr>
        <w:spacing w:after="0" w:line="360" w:lineRule="auto"/>
        <w:ind w:left="284" w:hanging="284"/>
        <w:jc w:val="both"/>
        <w:rPr>
          <w:rFonts w:ascii="Times New Roman" w:hAnsi="Times New Roman" w:cs="Times New Roman"/>
          <w:sz w:val="24"/>
          <w:szCs w:val="24"/>
        </w:rPr>
      </w:pPr>
    </w:p>
    <w:p w14:paraId="561A7769"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Notas da Semana. </w:t>
      </w:r>
      <w:r w:rsidRPr="0092538C">
        <w:rPr>
          <w:rFonts w:ascii="Times New Roman" w:hAnsi="Times New Roman" w:cs="Times New Roman"/>
          <w:b/>
          <w:bCs/>
          <w:sz w:val="24"/>
          <w:szCs w:val="24"/>
        </w:rPr>
        <w:t>O malho</w:t>
      </w:r>
      <w:r w:rsidRPr="0092538C">
        <w:rPr>
          <w:rFonts w:ascii="Times New Roman" w:hAnsi="Times New Roman" w:cs="Times New Roman"/>
          <w:sz w:val="24"/>
          <w:szCs w:val="24"/>
        </w:rPr>
        <w:t>, Rio de Janeiro, v. 20, n. 984, p. 22, 1921.</w:t>
      </w:r>
    </w:p>
    <w:p w14:paraId="0EFEF442"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p>
    <w:p w14:paraId="1E34E3B5" w14:textId="5C7BA893" w:rsidR="005D7FC7" w:rsidRPr="0092538C" w:rsidRDefault="005D7FC7" w:rsidP="005D7FC7">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Uma ideia!. </w:t>
      </w:r>
      <w:r w:rsidRPr="0092538C">
        <w:rPr>
          <w:rFonts w:ascii="Times New Roman" w:hAnsi="Times New Roman" w:cs="Times New Roman"/>
          <w:b/>
          <w:bCs/>
          <w:sz w:val="24"/>
          <w:szCs w:val="24"/>
        </w:rPr>
        <w:t>O Malho</w:t>
      </w:r>
      <w:r w:rsidRPr="0092538C">
        <w:rPr>
          <w:rFonts w:ascii="Times New Roman" w:hAnsi="Times New Roman" w:cs="Times New Roman"/>
          <w:sz w:val="24"/>
          <w:szCs w:val="24"/>
        </w:rPr>
        <w:t>, Rio de Janeiro, v. 21, n. 1008, p. 21, 1922.</w:t>
      </w:r>
    </w:p>
    <w:p w14:paraId="6E106401"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p>
    <w:p w14:paraId="05D95E9F"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O Museu Nacional no Centenario. </w:t>
      </w:r>
      <w:r w:rsidRPr="0092538C">
        <w:rPr>
          <w:rFonts w:ascii="Times New Roman" w:hAnsi="Times New Roman" w:cs="Times New Roman"/>
          <w:i/>
          <w:iCs/>
          <w:sz w:val="24"/>
          <w:szCs w:val="24"/>
        </w:rPr>
        <w:t>In</w:t>
      </w:r>
      <w:r w:rsidRPr="0092538C">
        <w:rPr>
          <w:rFonts w:ascii="Times New Roman" w:hAnsi="Times New Roman" w:cs="Times New Roman"/>
          <w:sz w:val="24"/>
          <w:szCs w:val="24"/>
        </w:rPr>
        <w:t xml:space="preserve">: ALMANAK LAEMMERT, </w:t>
      </w:r>
      <w:r w:rsidRPr="0092538C">
        <w:rPr>
          <w:rFonts w:ascii="Times New Roman" w:hAnsi="Times New Roman" w:cs="Times New Roman"/>
          <w:b/>
          <w:bCs/>
          <w:sz w:val="24"/>
          <w:szCs w:val="24"/>
        </w:rPr>
        <w:t>Livro de Ouro Commemorativo do Centenário da Independencia do Brasil e da Exposição Internacional do Rio de Janeiro</w:t>
      </w:r>
      <w:r w:rsidRPr="0092538C">
        <w:rPr>
          <w:rFonts w:ascii="Times New Roman" w:hAnsi="Times New Roman" w:cs="Times New Roman"/>
          <w:sz w:val="24"/>
          <w:szCs w:val="24"/>
        </w:rPr>
        <w:t>, p. 365. Rio de Janeiro: Edição do Annuario do Brasil (Almanak Laemmert), 1923.</w:t>
      </w:r>
    </w:p>
    <w:p w14:paraId="5063CD3D"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p>
    <w:p w14:paraId="045721F3" w14:textId="77777777" w:rsidR="00B10F46" w:rsidRPr="0092538C" w:rsidRDefault="00B10F46" w:rsidP="00B10F46">
      <w:pPr>
        <w:tabs>
          <w:tab w:val="left" w:pos="1791"/>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As novas instalações da Joalheria “Rio Branco”. </w:t>
      </w:r>
      <w:r w:rsidRPr="0092538C">
        <w:rPr>
          <w:rFonts w:ascii="Times New Roman" w:hAnsi="Times New Roman" w:cs="Times New Roman"/>
          <w:b/>
          <w:bCs/>
          <w:sz w:val="24"/>
          <w:szCs w:val="24"/>
        </w:rPr>
        <w:t>Vida Doméstica</w:t>
      </w:r>
      <w:r w:rsidRPr="0092538C">
        <w:rPr>
          <w:rFonts w:ascii="Times New Roman" w:hAnsi="Times New Roman" w:cs="Times New Roman"/>
          <w:sz w:val="24"/>
          <w:szCs w:val="24"/>
        </w:rPr>
        <w:t>, Rio de Janeiro, n. 102, p. 54, 1926.</w:t>
      </w:r>
    </w:p>
    <w:p w14:paraId="1DBE2758" w14:textId="77777777" w:rsidR="00B10F46" w:rsidRPr="0092538C" w:rsidRDefault="00B10F46" w:rsidP="00B10F46">
      <w:pPr>
        <w:spacing w:after="0" w:line="360" w:lineRule="auto"/>
        <w:ind w:left="284" w:hanging="284"/>
        <w:jc w:val="both"/>
        <w:rPr>
          <w:rFonts w:ascii="Times New Roman" w:hAnsi="Times New Roman" w:cs="Times New Roman"/>
          <w:sz w:val="24"/>
          <w:szCs w:val="24"/>
        </w:rPr>
      </w:pPr>
    </w:p>
    <w:p w14:paraId="5514169C" w14:textId="7407F454" w:rsidR="005D7FC7" w:rsidRPr="0092538C" w:rsidRDefault="005D7FC7" w:rsidP="005D7FC7">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O êxito sem precedentes da Feira Interestadoal de Amostras. </w:t>
      </w:r>
      <w:r w:rsidRPr="0092538C">
        <w:rPr>
          <w:rFonts w:ascii="Times New Roman" w:hAnsi="Times New Roman" w:cs="Times New Roman"/>
          <w:b/>
          <w:bCs/>
          <w:sz w:val="24"/>
          <w:szCs w:val="24"/>
        </w:rPr>
        <w:t>Vida Domestica</w:t>
      </w:r>
      <w:r w:rsidRPr="0092538C">
        <w:rPr>
          <w:rFonts w:ascii="Times New Roman" w:hAnsi="Times New Roman" w:cs="Times New Roman"/>
          <w:sz w:val="24"/>
          <w:szCs w:val="24"/>
        </w:rPr>
        <w:t>, Rio de Janeiro, vol. 9, n. 137, p. 45-48, 1929</w:t>
      </w:r>
      <w:r w:rsidRPr="0092538C">
        <w:rPr>
          <w:rFonts w:ascii="Times New Roman" w:hAnsi="Times New Roman" w:cs="Times New Roman"/>
          <w:sz w:val="24"/>
          <w:szCs w:val="24"/>
        </w:rPr>
        <w:t>a</w:t>
      </w:r>
      <w:r w:rsidRPr="0092538C">
        <w:rPr>
          <w:rFonts w:ascii="Times New Roman" w:hAnsi="Times New Roman" w:cs="Times New Roman"/>
          <w:sz w:val="24"/>
          <w:szCs w:val="24"/>
        </w:rPr>
        <w:t>.</w:t>
      </w:r>
    </w:p>
    <w:p w14:paraId="7EB438E2"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p>
    <w:p w14:paraId="688538AD" w14:textId="70352EBA"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[sem título]. </w:t>
      </w:r>
      <w:r w:rsidRPr="0092538C">
        <w:rPr>
          <w:rFonts w:ascii="Times New Roman" w:hAnsi="Times New Roman" w:cs="Times New Roman"/>
          <w:b/>
          <w:bCs/>
          <w:sz w:val="24"/>
          <w:szCs w:val="24"/>
        </w:rPr>
        <w:t>A Maçã,</w:t>
      </w:r>
      <w:r w:rsidRPr="0092538C">
        <w:rPr>
          <w:rFonts w:ascii="Times New Roman" w:hAnsi="Times New Roman" w:cs="Times New Roman"/>
          <w:sz w:val="24"/>
          <w:szCs w:val="24"/>
        </w:rPr>
        <w:t xml:space="preserve"> v. 7, n. 362, p. 13, 1929</w:t>
      </w:r>
      <w:r w:rsidR="005D7FC7" w:rsidRPr="0092538C">
        <w:rPr>
          <w:rFonts w:ascii="Times New Roman" w:hAnsi="Times New Roman" w:cs="Times New Roman"/>
          <w:sz w:val="24"/>
          <w:szCs w:val="24"/>
        </w:rPr>
        <w:t>b</w:t>
      </w:r>
      <w:r w:rsidRPr="0092538C">
        <w:rPr>
          <w:rFonts w:ascii="Times New Roman" w:hAnsi="Times New Roman" w:cs="Times New Roman"/>
          <w:sz w:val="24"/>
          <w:szCs w:val="24"/>
        </w:rPr>
        <w:t>.</w:t>
      </w:r>
    </w:p>
    <w:p w14:paraId="596E74D9" w14:textId="77777777" w:rsidR="00590BD3" w:rsidRPr="0092538C" w:rsidRDefault="00590BD3" w:rsidP="0013745E">
      <w:pPr>
        <w:tabs>
          <w:tab w:val="left" w:pos="6361"/>
        </w:tabs>
        <w:spacing w:after="0" w:line="360" w:lineRule="auto"/>
        <w:ind w:left="284" w:hanging="284"/>
        <w:jc w:val="both"/>
        <w:rPr>
          <w:rFonts w:ascii="Times New Roman" w:hAnsi="Times New Roman" w:cs="Times New Roman"/>
          <w:sz w:val="24"/>
          <w:szCs w:val="24"/>
        </w:rPr>
      </w:pPr>
    </w:p>
    <w:p w14:paraId="59DC3218" w14:textId="504DF2F5" w:rsidR="00652518" w:rsidRPr="0092538C" w:rsidRDefault="00652518" w:rsidP="0013745E">
      <w:pPr>
        <w:tabs>
          <w:tab w:val="left" w:pos="6361"/>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3ª Feira de Amostras Internacional. </w:t>
      </w:r>
      <w:r w:rsidRPr="0092538C">
        <w:rPr>
          <w:rFonts w:ascii="Times New Roman" w:hAnsi="Times New Roman" w:cs="Times New Roman"/>
          <w:b/>
          <w:bCs/>
          <w:sz w:val="24"/>
          <w:szCs w:val="24"/>
        </w:rPr>
        <w:t>O Malho</w:t>
      </w:r>
      <w:r w:rsidRPr="0092538C">
        <w:rPr>
          <w:rFonts w:ascii="Times New Roman" w:hAnsi="Times New Roman" w:cs="Times New Roman"/>
          <w:sz w:val="24"/>
          <w:szCs w:val="24"/>
        </w:rPr>
        <w:t>, Rio de Janeiro, v. 29 , n. 1457, p. 50-55, 1930.</w:t>
      </w:r>
    </w:p>
    <w:p w14:paraId="076B6138"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72B5531D"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lastRenderedPageBreak/>
        <w:t xml:space="preserve">ANÔNIMO. Feira de produtos e industrias catarinenses. </w:t>
      </w:r>
      <w:r w:rsidRPr="0092538C">
        <w:rPr>
          <w:rFonts w:ascii="Times New Roman" w:hAnsi="Times New Roman" w:cs="Times New Roman"/>
          <w:b/>
          <w:bCs/>
          <w:sz w:val="24"/>
          <w:szCs w:val="24"/>
        </w:rPr>
        <w:t>Revista do Comercio</w:t>
      </w:r>
      <w:r w:rsidRPr="0092538C">
        <w:rPr>
          <w:rFonts w:ascii="Times New Roman" w:hAnsi="Times New Roman" w:cs="Times New Roman"/>
          <w:sz w:val="24"/>
          <w:szCs w:val="24"/>
        </w:rPr>
        <w:t>, Florianópolis, v. 1, n. 2, p. 25-26, 1932.</w:t>
      </w:r>
    </w:p>
    <w:p w14:paraId="3142728D"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p>
    <w:p w14:paraId="412D91A0"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Vôvô Indio. </w:t>
      </w:r>
      <w:r w:rsidRPr="0092538C">
        <w:rPr>
          <w:rFonts w:ascii="Times New Roman" w:hAnsi="Times New Roman" w:cs="Times New Roman"/>
          <w:b/>
          <w:bCs/>
          <w:sz w:val="24"/>
          <w:szCs w:val="24"/>
        </w:rPr>
        <w:t>O Malho</w:t>
      </w:r>
      <w:r w:rsidRPr="0092538C">
        <w:rPr>
          <w:rFonts w:ascii="Times New Roman" w:hAnsi="Times New Roman" w:cs="Times New Roman"/>
          <w:sz w:val="24"/>
          <w:szCs w:val="24"/>
        </w:rPr>
        <w:t>, Rio de Janeiro, v. 32, n. 1573, p. 6, 1933.</w:t>
      </w:r>
    </w:p>
    <w:p w14:paraId="0C387188" w14:textId="77777777" w:rsidR="005D7FC7" w:rsidRPr="0092538C" w:rsidRDefault="005D7FC7" w:rsidP="005D7FC7">
      <w:pPr>
        <w:spacing w:after="0" w:line="360" w:lineRule="auto"/>
        <w:ind w:left="284" w:hanging="284"/>
        <w:jc w:val="both"/>
        <w:rPr>
          <w:rFonts w:ascii="Times New Roman" w:hAnsi="Times New Roman" w:cs="Times New Roman"/>
          <w:sz w:val="24"/>
          <w:szCs w:val="24"/>
        </w:rPr>
      </w:pPr>
    </w:p>
    <w:p w14:paraId="6F7A961D" w14:textId="7D858C7C"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ANÔNIMO. Artefatos com azas de borboletas. </w:t>
      </w:r>
      <w:r w:rsidRPr="0092538C">
        <w:rPr>
          <w:rFonts w:ascii="Times New Roman" w:hAnsi="Times New Roman" w:cs="Times New Roman"/>
          <w:b/>
          <w:bCs/>
          <w:sz w:val="24"/>
          <w:szCs w:val="24"/>
        </w:rPr>
        <w:t>A Casa</w:t>
      </w:r>
      <w:r w:rsidRPr="0092538C">
        <w:rPr>
          <w:rFonts w:ascii="Times New Roman" w:hAnsi="Times New Roman" w:cs="Times New Roman"/>
          <w:sz w:val="24"/>
          <w:szCs w:val="24"/>
        </w:rPr>
        <w:t>, Rio de Janeiro, n. 325, p. 14-15, 1951.</w:t>
      </w:r>
    </w:p>
    <w:p w14:paraId="0BB31365" w14:textId="77777777" w:rsidR="00590BD3" w:rsidRPr="0092538C" w:rsidRDefault="00590BD3" w:rsidP="0013745E">
      <w:pPr>
        <w:tabs>
          <w:tab w:val="left" w:pos="1791"/>
        </w:tabs>
        <w:spacing w:after="0" w:line="360" w:lineRule="auto"/>
        <w:ind w:left="284" w:hanging="284"/>
        <w:jc w:val="both"/>
        <w:rPr>
          <w:rFonts w:ascii="Times New Roman" w:hAnsi="Times New Roman" w:cs="Times New Roman"/>
          <w:sz w:val="24"/>
          <w:szCs w:val="24"/>
        </w:rPr>
      </w:pPr>
    </w:p>
    <w:p w14:paraId="78AF032A" w14:textId="5DD2FA52"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ARISTÓTELES. </w:t>
      </w:r>
      <w:r w:rsidRPr="0092538C">
        <w:rPr>
          <w:rFonts w:ascii="Times New Roman" w:hAnsi="Times New Roman" w:cs="Times New Roman"/>
          <w:b/>
          <w:bCs/>
          <w:sz w:val="24"/>
          <w:szCs w:val="24"/>
        </w:rPr>
        <w:t>História dos Animais I: Obras Completas de Aristóteles - Livros I-VI</w:t>
      </w:r>
      <w:r w:rsidRPr="0092538C">
        <w:rPr>
          <w:rFonts w:ascii="Times New Roman" w:hAnsi="Times New Roman" w:cs="Times New Roman"/>
          <w:sz w:val="24"/>
          <w:szCs w:val="24"/>
        </w:rPr>
        <w:t xml:space="preserve"> (Biblioteca de Autores Clássicos). Lisboa: Imprensa Nacional Casa da Moeda, 2006.</w:t>
      </w:r>
    </w:p>
    <w:p w14:paraId="7E3250D4"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6D1958DE" w14:textId="25D88350"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ATKINSON, Spaj. Minhas obras de arte com asas de borboleta. </w:t>
      </w:r>
      <w:r w:rsidRPr="0092538C">
        <w:rPr>
          <w:rFonts w:ascii="Times New Roman" w:hAnsi="Times New Roman" w:cs="Times New Roman"/>
          <w:b/>
          <w:bCs/>
          <w:sz w:val="24"/>
          <w:szCs w:val="24"/>
        </w:rPr>
        <w:t>Pelo Mundo</w:t>
      </w:r>
      <w:r w:rsidRPr="0092538C">
        <w:rPr>
          <w:rFonts w:ascii="Times New Roman" w:hAnsi="Times New Roman" w:cs="Times New Roman"/>
          <w:sz w:val="24"/>
          <w:szCs w:val="24"/>
        </w:rPr>
        <w:t>, Rio de Janeiro, v. 7, n. 7, p. 52-55, 1928.</w:t>
      </w:r>
    </w:p>
    <w:p w14:paraId="09A35D0B"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00732B2C" w14:textId="6B53D1C5"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BRANCALEONE, Juraci P.</w:t>
      </w:r>
      <w:r w:rsidRPr="0092538C">
        <w:rPr>
          <w:rFonts w:ascii="Times New Roman" w:hAnsi="Times New Roman" w:cs="Times New Roman"/>
          <w:b/>
          <w:bCs/>
          <w:sz w:val="24"/>
          <w:szCs w:val="24"/>
        </w:rPr>
        <w:t xml:space="preserve"> A dinâmica e a complexificação urbana de São Bento do Sul – pólo industrial moveleiro</w:t>
      </w:r>
      <w:r w:rsidRPr="0092538C">
        <w:rPr>
          <w:rFonts w:ascii="Times New Roman" w:hAnsi="Times New Roman" w:cs="Times New Roman"/>
          <w:sz w:val="24"/>
          <w:szCs w:val="24"/>
        </w:rPr>
        <w:t>. Dissertação de mestrado em Geografia. Florianópolis: Centro de Filosofia e Ciências Humanas da Universidade Federal de Santa Catarina. 1999.</w:t>
      </w:r>
    </w:p>
    <w:p w14:paraId="211F0621"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5D4BE776" w14:textId="5B3526D1"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CÂMARA, João Batista D. Governança ambiental no Brasil: Ecos do passado. </w:t>
      </w:r>
      <w:r w:rsidRPr="0092538C">
        <w:rPr>
          <w:rFonts w:ascii="Times New Roman" w:hAnsi="Times New Roman" w:cs="Times New Roman"/>
          <w:b/>
          <w:bCs/>
          <w:sz w:val="24"/>
          <w:szCs w:val="24"/>
        </w:rPr>
        <w:t>Revista de Sociologia e Política</w:t>
      </w:r>
      <w:r w:rsidRPr="0092538C">
        <w:rPr>
          <w:rFonts w:ascii="Times New Roman" w:hAnsi="Times New Roman" w:cs="Times New Roman"/>
          <w:sz w:val="24"/>
          <w:szCs w:val="24"/>
        </w:rPr>
        <w:t>, Curitiba, v. 21, n. 46, p. 125-146, 2013.</w:t>
      </w:r>
    </w:p>
    <w:p w14:paraId="762A9BB9"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43FB87B7" w14:textId="3E3AF089"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CAMPOS, Nelson S. (red.). As mariposas. </w:t>
      </w:r>
      <w:r w:rsidRPr="0092538C">
        <w:rPr>
          <w:rFonts w:ascii="Times New Roman" w:hAnsi="Times New Roman" w:cs="Times New Roman"/>
          <w:b/>
          <w:bCs/>
          <w:sz w:val="24"/>
          <w:szCs w:val="24"/>
        </w:rPr>
        <w:t>Revista Luz e Sombra</w:t>
      </w:r>
      <w:r w:rsidRPr="0092538C">
        <w:rPr>
          <w:rFonts w:ascii="Times New Roman" w:hAnsi="Times New Roman" w:cs="Times New Roman"/>
          <w:sz w:val="24"/>
          <w:szCs w:val="24"/>
        </w:rPr>
        <w:t>, Niterói, v. 1, n. 3, p. 24-25, 1919.</w:t>
      </w:r>
    </w:p>
    <w:p w14:paraId="46EB04FE" w14:textId="77777777" w:rsidR="009B74BF" w:rsidRPr="0092538C" w:rsidRDefault="009B74BF" w:rsidP="0013745E">
      <w:pPr>
        <w:spacing w:after="0" w:line="360" w:lineRule="auto"/>
        <w:ind w:left="284" w:hanging="284"/>
        <w:jc w:val="both"/>
        <w:rPr>
          <w:rFonts w:ascii="Times New Roman" w:hAnsi="Times New Roman" w:cs="Times New Roman"/>
          <w:sz w:val="24"/>
          <w:szCs w:val="24"/>
        </w:rPr>
      </w:pPr>
    </w:p>
    <w:p w14:paraId="2392415D" w14:textId="43FFC9BC"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CAMPOS, Nelson S. As mariposas.</w:t>
      </w:r>
      <w:r w:rsidRPr="0092538C">
        <w:rPr>
          <w:rFonts w:ascii="Times New Roman" w:hAnsi="Times New Roman" w:cs="Times New Roman"/>
          <w:b/>
          <w:bCs/>
          <w:sz w:val="24"/>
          <w:szCs w:val="24"/>
        </w:rPr>
        <w:t xml:space="preserve"> Luz e Sombra</w:t>
      </w:r>
      <w:r w:rsidRPr="0092538C">
        <w:rPr>
          <w:rFonts w:ascii="Times New Roman" w:hAnsi="Times New Roman" w:cs="Times New Roman"/>
          <w:sz w:val="24"/>
          <w:szCs w:val="24"/>
        </w:rPr>
        <w:t>, Rio de Janeiro, v. 1, n. 3, p. 22-23, 1919.</w:t>
      </w:r>
    </w:p>
    <w:p w14:paraId="6146E3AC" w14:textId="77777777" w:rsidR="00590BD3" w:rsidRPr="0092538C" w:rsidRDefault="00590BD3" w:rsidP="0013745E">
      <w:pPr>
        <w:spacing w:after="0" w:line="360" w:lineRule="auto"/>
        <w:ind w:left="284" w:hanging="284"/>
        <w:jc w:val="both"/>
        <w:rPr>
          <w:rFonts w:ascii="Times New Roman" w:hAnsi="Times New Roman" w:cs="Times New Roman"/>
          <w:sz w:val="24"/>
          <w:szCs w:val="24"/>
          <w:lang w:val="en-US"/>
        </w:rPr>
      </w:pPr>
    </w:p>
    <w:p w14:paraId="3CE24402" w14:textId="5BA4EDE2" w:rsidR="00652518" w:rsidRPr="0092538C" w:rsidRDefault="00652518" w:rsidP="0013745E">
      <w:pPr>
        <w:spacing w:after="0" w:line="360" w:lineRule="auto"/>
        <w:ind w:left="284" w:hanging="284"/>
        <w:jc w:val="both"/>
        <w:rPr>
          <w:rFonts w:ascii="Times New Roman" w:hAnsi="Times New Roman" w:cs="Times New Roman"/>
          <w:sz w:val="24"/>
          <w:szCs w:val="24"/>
          <w:lang w:val="en-US"/>
        </w:rPr>
      </w:pPr>
      <w:r w:rsidRPr="0092538C">
        <w:rPr>
          <w:rFonts w:ascii="Times New Roman" w:hAnsi="Times New Roman" w:cs="Times New Roman"/>
          <w:sz w:val="24"/>
          <w:szCs w:val="24"/>
          <w:lang w:val="en-US"/>
        </w:rPr>
        <w:t xml:space="preserve">CARDEN-COYNE, Ana. Butterfly touch: rehabilitation, nature and the haptic arts in the First World War. </w:t>
      </w:r>
      <w:r w:rsidRPr="0092538C">
        <w:rPr>
          <w:rFonts w:ascii="Times New Roman" w:hAnsi="Times New Roman" w:cs="Times New Roman"/>
          <w:b/>
          <w:bCs/>
          <w:sz w:val="24"/>
          <w:szCs w:val="24"/>
          <w:lang w:val="en-US"/>
        </w:rPr>
        <w:t>Critical Military Studies</w:t>
      </w:r>
      <w:r w:rsidRPr="0092538C">
        <w:rPr>
          <w:rFonts w:ascii="Times New Roman" w:hAnsi="Times New Roman" w:cs="Times New Roman"/>
          <w:sz w:val="24"/>
          <w:szCs w:val="24"/>
          <w:lang w:val="en-US"/>
        </w:rPr>
        <w:t>, Cardiff, v. 6, n. 2, p. 176-203, 2020.</w:t>
      </w:r>
    </w:p>
    <w:p w14:paraId="4842EFC3"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4F57D58B" w14:textId="77991EE3"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CARNEIRO, Ferdy. Artesanato. </w:t>
      </w:r>
      <w:r w:rsidRPr="0092538C">
        <w:rPr>
          <w:rFonts w:ascii="Times New Roman" w:hAnsi="Times New Roman" w:cs="Times New Roman"/>
          <w:b/>
          <w:bCs/>
          <w:sz w:val="24"/>
          <w:szCs w:val="24"/>
        </w:rPr>
        <w:t>O Pasquim</w:t>
      </w:r>
      <w:r w:rsidRPr="0092538C">
        <w:rPr>
          <w:rFonts w:ascii="Times New Roman" w:hAnsi="Times New Roman" w:cs="Times New Roman"/>
          <w:sz w:val="24"/>
          <w:szCs w:val="24"/>
        </w:rPr>
        <w:t>, Rio de Janeiro, v. 10, n. 517, p. 30, 1979.</w:t>
      </w:r>
    </w:p>
    <w:p w14:paraId="30EB0C93"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77A82702" w14:textId="4AF4EB13"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lastRenderedPageBreak/>
        <w:t xml:space="preserve">CARVALHO, Alcimar L. </w:t>
      </w:r>
      <w:r w:rsidRPr="0092538C">
        <w:rPr>
          <w:rFonts w:ascii="Times New Roman" w:hAnsi="Times New Roman" w:cs="Times New Roman"/>
          <w:b/>
          <w:bCs/>
          <w:sz w:val="24"/>
          <w:szCs w:val="24"/>
        </w:rPr>
        <w:t>Borboletas entre o Paraíso e o Inferno: arte, ciência e religião nas naturezas-mortas do Século de Ouro dos Países Baixos</w:t>
      </w:r>
      <w:r w:rsidRPr="0092538C">
        <w:rPr>
          <w:rFonts w:ascii="Times New Roman" w:hAnsi="Times New Roman" w:cs="Times New Roman"/>
          <w:sz w:val="24"/>
          <w:szCs w:val="24"/>
        </w:rPr>
        <w:t>. Série Livros Digital, n. 15. Rio de Janeiro: Museu Nacional, 2018.</w:t>
      </w:r>
    </w:p>
    <w:p w14:paraId="0446369A"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08ED7F0D" w14:textId="444E209E" w:rsidR="00652518" w:rsidRPr="0092538C" w:rsidRDefault="00652518" w:rsidP="0013745E">
      <w:pPr>
        <w:spacing w:after="0" w:line="360" w:lineRule="auto"/>
        <w:ind w:left="284" w:hanging="284"/>
        <w:jc w:val="both"/>
        <w:rPr>
          <w:rFonts w:ascii="Times New Roman" w:hAnsi="Times New Roman" w:cs="Times New Roman"/>
          <w:sz w:val="24"/>
          <w:szCs w:val="24"/>
          <w:lang w:val="en-US"/>
        </w:rPr>
      </w:pPr>
      <w:r w:rsidRPr="0092538C">
        <w:rPr>
          <w:rFonts w:ascii="Times New Roman" w:hAnsi="Times New Roman" w:cs="Times New Roman"/>
          <w:sz w:val="24"/>
          <w:szCs w:val="24"/>
        </w:rPr>
        <w:t xml:space="preserve">CARVALHO, Alessandra I. Pinheiro-do-Paraná: símbolo de identificação cultural ou emblema de uma história de desflorestamento?. </w:t>
      </w:r>
      <w:r w:rsidRPr="0092538C">
        <w:rPr>
          <w:rFonts w:ascii="Times New Roman" w:hAnsi="Times New Roman" w:cs="Times New Roman"/>
          <w:i/>
          <w:iCs/>
          <w:sz w:val="24"/>
          <w:szCs w:val="24"/>
        </w:rPr>
        <w:t>In</w:t>
      </w:r>
      <w:r w:rsidRPr="0092538C">
        <w:rPr>
          <w:rFonts w:ascii="Times New Roman" w:hAnsi="Times New Roman" w:cs="Times New Roman"/>
          <w:sz w:val="24"/>
          <w:szCs w:val="24"/>
        </w:rPr>
        <w:t xml:space="preserve">: ASSOCIAÇÃO NACIONAL DE HISTÓRIA (ed.). </w:t>
      </w:r>
      <w:r w:rsidRPr="0092538C">
        <w:rPr>
          <w:rFonts w:ascii="Times New Roman" w:hAnsi="Times New Roman" w:cs="Times New Roman"/>
          <w:b/>
          <w:bCs/>
          <w:sz w:val="24"/>
          <w:szCs w:val="24"/>
        </w:rPr>
        <w:t>Anais do XXVII Simpósio Nacional de História</w:t>
      </w:r>
      <w:r w:rsidRPr="0092538C">
        <w:rPr>
          <w:rFonts w:ascii="Times New Roman" w:hAnsi="Times New Roman" w:cs="Times New Roman"/>
          <w:sz w:val="24"/>
          <w:szCs w:val="24"/>
        </w:rPr>
        <w:t xml:space="preserve">, p. 1-11. </w:t>
      </w:r>
      <w:r w:rsidRPr="0092538C">
        <w:rPr>
          <w:rFonts w:ascii="Times New Roman" w:hAnsi="Times New Roman" w:cs="Times New Roman"/>
          <w:sz w:val="24"/>
          <w:szCs w:val="24"/>
          <w:lang w:val="en-US"/>
        </w:rPr>
        <w:t>Natal: Associação Nacional de História, 2013.</w:t>
      </w:r>
    </w:p>
    <w:p w14:paraId="41C7305B" w14:textId="77777777" w:rsidR="00590BD3" w:rsidRPr="0092538C" w:rsidRDefault="00590BD3" w:rsidP="0013745E">
      <w:pPr>
        <w:spacing w:after="0" w:line="360" w:lineRule="auto"/>
        <w:ind w:left="284" w:hanging="284"/>
        <w:jc w:val="both"/>
        <w:rPr>
          <w:rFonts w:ascii="Times New Roman" w:hAnsi="Times New Roman" w:cs="Times New Roman"/>
          <w:sz w:val="24"/>
          <w:szCs w:val="24"/>
          <w:lang w:val="en-US"/>
        </w:rPr>
      </w:pPr>
    </w:p>
    <w:p w14:paraId="1A2FCB00" w14:textId="14A96653" w:rsidR="00652518" w:rsidRPr="0092538C" w:rsidRDefault="00652518" w:rsidP="0013745E">
      <w:pPr>
        <w:spacing w:after="0" w:line="360" w:lineRule="auto"/>
        <w:ind w:left="284" w:hanging="284"/>
        <w:jc w:val="both"/>
        <w:rPr>
          <w:rFonts w:ascii="Times New Roman" w:hAnsi="Times New Roman" w:cs="Times New Roman"/>
          <w:sz w:val="24"/>
          <w:szCs w:val="24"/>
          <w:lang w:val="en-US"/>
        </w:rPr>
      </w:pPr>
      <w:r w:rsidRPr="0092538C">
        <w:rPr>
          <w:rFonts w:ascii="Times New Roman" w:hAnsi="Times New Roman" w:cs="Times New Roman"/>
          <w:sz w:val="24"/>
          <w:szCs w:val="24"/>
          <w:lang w:val="en-US"/>
        </w:rPr>
        <w:t xml:space="preserve">CARVALHO, José Cândido M.; MIELKE, Olaf. H. H. The trade of butterfly wings in Brazil and its effects upon the survival of the species. </w:t>
      </w:r>
      <w:r w:rsidRPr="0092538C">
        <w:rPr>
          <w:rFonts w:ascii="Times New Roman" w:hAnsi="Times New Roman" w:cs="Times New Roman"/>
          <w:b/>
          <w:bCs/>
          <w:sz w:val="24"/>
          <w:szCs w:val="24"/>
          <w:lang w:val="en-US"/>
        </w:rPr>
        <w:t>Proceedings of the XIIIth International Congress of Entomology</w:t>
      </w:r>
      <w:r w:rsidRPr="0092538C">
        <w:rPr>
          <w:rFonts w:ascii="Times New Roman" w:hAnsi="Times New Roman" w:cs="Times New Roman"/>
          <w:sz w:val="24"/>
          <w:szCs w:val="24"/>
          <w:lang w:val="en-US"/>
        </w:rPr>
        <w:t>, Moscou, v. 13, p. 486-488, 1971.</w:t>
      </w:r>
    </w:p>
    <w:p w14:paraId="64505924"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368B7819" w14:textId="1196E15D"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CASTRO, Ruy. </w:t>
      </w:r>
      <w:r w:rsidRPr="0092538C">
        <w:rPr>
          <w:rFonts w:ascii="Times New Roman" w:hAnsi="Times New Roman" w:cs="Times New Roman"/>
          <w:b/>
          <w:bCs/>
          <w:sz w:val="24"/>
          <w:szCs w:val="24"/>
        </w:rPr>
        <w:t>Metrópole à beira-mar: o Rio moderno dos anos 20</w:t>
      </w:r>
      <w:r w:rsidRPr="0092538C">
        <w:rPr>
          <w:rFonts w:ascii="Times New Roman" w:hAnsi="Times New Roman" w:cs="Times New Roman"/>
          <w:sz w:val="24"/>
          <w:szCs w:val="24"/>
        </w:rPr>
        <w:t>. São Paulo: Companhia das Letras, 2019.</w:t>
      </w:r>
    </w:p>
    <w:p w14:paraId="24DD4CDE"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1F8B1A4C" w14:textId="7978A84B"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CENTRO DA MEMÓRIA DA ELETRICIDADE NO BRASIL. </w:t>
      </w:r>
      <w:r w:rsidRPr="0092538C">
        <w:rPr>
          <w:rFonts w:ascii="Times New Roman" w:hAnsi="Times New Roman" w:cs="Times New Roman"/>
          <w:b/>
          <w:bCs/>
          <w:sz w:val="24"/>
          <w:szCs w:val="24"/>
        </w:rPr>
        <w:t>Energia elétrica e urbanização na cidade do Rio de Janeiro</w:t>
      </w:r>
      <w:r w:rsidRPr="0092538C">
        <w:rPr>
          <w:rFonts w:ascii="Times New Roman" w:hAnsi="Times New Roman" w:cs="Times New Roman"/>
          <w:sz w:val="24"/>
          <w:szCs w:val="24"/>
        </w:rPr>
        <w:t>. Rio de Janeiro: Centro da Memória da Eletricidade no Brasil – Memória da Eletricidade, 2016.</w:t>
      </w:r>
    </w:p>
    <w:p w14:paraId="58E3AE15"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367C8677" w14:textId="58DAB1CB"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CESAR, Cristopher P. Instituto Brasileiro de Desenvolvimento Florestal: um estudo evolutivo e das competências da instituição. Monografia de bacharelado em Engenharia Florestal. Seropédica: Instituto de Florestas, Universidade Federal Rural do Rio de Janeiro, 2010.</w:t>
      </w:r>
    </w:p>
    <w:p w14:paraId="06973086" w14:textId="77777777" w:rsidR="00590BD3" w:rsidRPr="0092538C" w:rsidRDefault="00590BD3" w:rsidP="0013745E">
      <w:pPr>
        <w:spacing w:after="0" w:line="360" w:lineRule="auto"/>
        <w:ind w:left="284" w:hanging="284"/>
        <w:jc w:val="both"/>
        <w:rPr>
          <w:rFonts w:ascii="Times New Roman" w:hAnsi="Times New Roman" w:cs="Times New Roman"/>
          <w:sz w:val="24"/>
          <w:szCs w:val="24"/>
          <w:lang w:val="en-US"/>
        </w:rPr>
      </w:pPr>
    </w:p>
    <w:p w14:paraId="623F4730" w14:textId="008C1606"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lang w:val="en-US"/>
        </w:rPr>
        <w:t xml:space="preserve">CLINGERMAN, Forrest. Butterflies dwell betwixt and between: non-human animals, theology, and dwelling in place. </w:t>
      </w:r>
      <w:r w:rsidRPr="0092538C">
        <w:rPr>
          <w:rFonts w:ascii="Times New Roman" w:hAnsi="Times New Roman" w:cs="Times New Roman"/>
          <w:i/>
          <w:iCs/>
          <w:sz w:val="24"/>
          <w:szCs w:val="24"/>
          <w:lang w:val="en-US"/>
        </w:rPr>
        <w:t>In</w:t>
      </w:r>
      <w:r w:rsidRPr="0092538C">
        <w:rPr>
          <w:rFonts w:ascii="Times New Roman" w:hAnsi="Times New Roman" w:cs="Times New Roman"/>
          <w:sz w:val="24"/>
          <w:szCs w:val="24"/>
          <w:lang w:val="en-US"/>
        </w:rPr>
        <w:t>: DEANE-DRUMMOND, C., CLOUGH, David L.</w:t>
      </w:r>
      <w:r w:rsidR="000A1270">
        <w:rPr>
          <w:rFonts w:ascii="Times New Roman" w:hAnsi="Times New Roman" w:cs="Times New Roman"/>
          <w:sz w:val="24"/>
          <w:szCs w:val="24"/>
          <w:lang w:val="en-US"/>
        </w:rPr>
        <w:t>;</w:t>
      </w:r>
      <w:r w:rsidRPr="0092538C">
        <w:rPr>
          <w:rFonts w:ascii="Times New Roman" w:hAnsi="Times New Roman" w:cs="Times New Roman"/>
          <w:sz w:val="24"/>
          <w:szCs w:val="24"/>
          <w:lang w:val="en-US"/>
        </w:rPr>
        <w:t xml:space="preserve"> ARTINIAN-KAISER, Rebecca (eds.), </w:t>
      </w:r>
      <w:r w:rsidRPr="0092538C">
        <w:rPr>
          <w:rFonts w:ascii="Times New Roman" w:hAnsi="Times New Roman" w:cs="Times New Roman"/>
          <w:b/>
          <w:bCs/>
          <w:sz w:val="24"/>
          <w:szCs w:val="24"/>
          <w:lang w:val="en-US"/>
        </w:rPr>
        <w:t xml:space="preserve">Animals as religious subjects. </w:t>
      </w:r>
      <w:r w:rsidRPr="0092538C">
        <w:rPr>
          <w:rFonts w:ascii="Times New Roman" w:hAnsi="Times New Roman" w:cs="Times New Roman"/>
          <w:b/>
          <w:bCs/>
          <w:sz w:val="24"/>
          <w:szCs w:val="24"/>
        </w:rPr>
        <w:t>Transdisciplinary perspectives</w:t>
      </w:r>
      <w:r w:rsidRPr="0092538C">
        <w:rPr>
          <w:rFonts w:ascii="Times New Roman" w:hAnsi="Times New Roman" w:cs="Times New Roman"/>
          <w:sz w:val="24"/>
          <w:szCs w:val="24"/>
        </w:rPr>
        <w:t>, p. 169-190. Londres: Bloomsbury, 2013.</w:t>
      </w:r>
    </w:p>
    <w:p w14:paraId="706E1594" w14:textId="77777777" w:rsidR="00590BD3" w:rsidRPr="0092538C" w:rsidRDefault="00590BD3" w:rsidP="0013745E">
      <w:pPr>
        <w:tabs>
          <w:tab w:val="left" w:pos="1528"/>
        </w:tabs>
        <w:spacing w:after="0" w:line="360" w:lineRule="auto"/>
        <w:ind w:left="284" w:hanging="284"/>
        <w:jc w:val="both"/>
        <w:rPr>
          <w:rFonts w:ascii="Times New Roman" w:hAnsi="Times New Roman" w:cs="Times New Roman"/>
          <w:sz w:val="24"/>
          <w:szCs w:val="24"/>
        </w:rPr>
      </w:pPr>
    </w:p>
    <w:p w14:paraId="309AF2FA" w14:textId="712D42F1" w:rsidR="00652518" w:rsidRPr="0092538C" w:rsidRDefault="00652518" w:rsidP="0013745E">
      <w:pPr>
        <w:tabs>
          <w:tab w:val="left" w:pos="1528"/>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CONDE, Luiz Paulo; ALMADA, Paulo. Panorama Art Déco na arquitetura e urbanismo carioca. </w:t>
      </w:r>
      <w:r w:rsidRPr="0092538C">
        <w:rPr>
          <w:rFonts w:ascii="Times New Roman" w:hAnsi="Times New Roman" w:cs="Times New Roman"/>
          <w:i/>
          <w:iCs/>
          <w:sz w:val="24"/>
          <w:szCs w:val="24"/>
        </w:rPr>
        <w:t>In</w:t>
      </w:r>
      <w:r w:rsidRPr="0092538C">
        <w:rPr>
          <w:rFonts w:ascii="Times New Roman" w:hAnsi="Times New Roman" w:cs="Times New Roman"/>
          <w:sz w:val="24"/>
          <w:szCs w:val="24"/>
        </w:rPr>
        <w:t xml:space="preserve">: ROITER, Márcio Alves. </w:t>
      </w:r>
      <w:r w:rsidRPr="0092538C">
        <w:rPr>
          <w:rFonts w:ascii="Times New Roman" w:hAnsi="Times New Roman" w:cs="Times New Roman"/>
          <w:b/>
          <w:bCs/>
          <w:sz w:val="24"/>
          <w:szCs w:val="24"/>
        </w:rPr>
        <w:t>A Casa Art Déco Carioca</w:t>
      </w:r>
      <w:r w:rsidRPr="0092538C">
        <w:rPr>
          <w:rFonts w:ascii="Times New Roman" w:hAnsi="Times New Roman" w:cs="Times New Roman"/>
          <w:sz w:val="24"/>
          <w:szCs w:val="24"/>
        </w:rPr>
        <w:t xml:space="preserve"> (Catálogo de Exposição), p. 7-15. Rio de Janeiro: Espaço Cultural Península, 2006.</w:t>
      </w:r>
    </w:p>
    <w:p w14:paraId="63D97165" w14:textId="77777777" w:rsidR="00590BD3" w:rsidRPr="0092538C" w:rsidRDefault="00590BD3" w:rsidP="0013745E">
      <w:pPr>
        <w:tabs>
          <w:tab w:val="left" w:pos="1528"/>
        </w:tabs>
        <w:spacing w:after="0" w:line="360" w:lineRule="auto"/>
        <w:ind w:left="284" w:hanging="284"/>
        <w:jc w:val="both"/>
        <w:rPr>
          <w:rFonts w:ascii="Times New Roman" w:hAnsi="Times New Roman" w:cs="Times New Roman"/>
          <w:sz w:val="24"/>
          <w:szCs w:val="24"/>
        </w:rPr>
      </w:pPr>
    </w:p>
    <w:p w14:paraId="436821EF" w14:textId="4A3EBCAF" w:rsidR="00652518" w:rsidRPr="0092538C" w:rsidRDefault="00652518" w:rsidP="0013745E">
      <w:pPr>
        <w:tabs>
          <w:tab w:val="left" w:pos="1528"/>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lastRenderedPageBreak/>
        <w:t xml:space="preserve">COSTA, Adhemar Adherbal. Morphideos do Districto Federal. </w:t>
      </w:r>
      <w:r w:rsidRPr="0092538C">
        <w:rPr>
          <w:rFonts w:ascii="Times New Roman" w:hAnsi="Times New Roman" w:cs="Times New Roman"/>
          <w:b/>
          <w:bCs/>
          <w:sz w:val="24"/>
          <w:szCs w:val="24"/>
        </w:rPr>
        <w:t>Rodriguésia</w:t>
      </w:r>
      <w:r w:rsidRPr="0092538C">
        <w:rPr>
          <w:rFonts w:ascii="Times New Roman" w:hAnsi="Times New Roman" w:cs="Times New Roman"/>
          <w:sz w:val="24"/>
          <w:szCs w:val="24"/>
        </w:rPr>
        <w:t>, Rio de Janeiro, v. 2, n. 6, p. 213-238, 1936.</w:t>
      </w:r>
    </w:p>
    <w:p w14:paraId="5B0AFEDC" w14:textId="77777777" w:rsidR="00590BD3" w:rsidRPr="0092538C" w:rsidRDefault="00590BD3" w:rsidP="0013745E">
      <w:pPr>
        <w:tabs>
          <w:tab w:val="left" w:pos="1528"/>
        </w:tabs>
        <w:spacing w:after="0" w:line="360" w:lineRule="auto"/>
        <w:ind w:left="284" w:hanging="284"/>
        <w:jc w:val="both"/>
        <w:rPr>
          <w:rFonts w:ascii="Times New Roman" w:hAnsi="Times New Roman" w:cs="Times New Roman"/>
          <w:sz w:val="24"/>
          <w:szCs w:val="24"/>
        </w:rPr>
      </w:pPr>
    </w:p>
    <w:p w14:paraId="0CEAA1BF" w14:textId="27E01825" w:rsidR="00652518" w:rsidRPr="0092538C" w:rsidRDefault="00652518" w:rsidP="0013745E">
      <w:pPr>
        <w:tabs>
          <w:tab w:val="left" w:pos="1528"/>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COSTA, Renato da Gama-Rosa. Cinemas Art Déco no Rio de Janeiro. </w:t>
      </w:r>
      <w:r w:rsidRPr="0092538C">
        <w:rPr>
          <w:rFonts w:ascii="Times New Roman" w:hAnsi="Times New Roman" w:cs="Times New Roman"/>
          <w:i/>
          <w:iCs/>
          <w:sz w:val="24"/>
          <w:szCs w:val="24"/>
        </w:rPr>
        <w:t>In</w:t>
      </w:r>
      <w:r w:rsidRPr="0092538C">
        <w:rPr>
          <w:rFonts w:ascii="Times New Roman" w:hAnsi="Times New Roman" w:cs="Times New Roman"/>
          <w:sz w:val="24"/>
          <w:szCs w:val="24"/>
        </w:rPr>
        <w:t xml:space="preserve">: ROITER, Márcio Alves. </w:t>
      </w:r>
      <w:r w:rsidRPr="0092538C">
        <w:rPr>
          <w:rFonts w:ascii="Times New Roman" w:hAnsi="Times New Roman" w:cs="Times New Roman"/>
          <w:b/>
          <w:bCs/>
          <w:sz w:val="24"/>
          <w:szCs w:val="24"/>
        </w:rPr>
        <w:t>A Casa Art Déco Carioca</w:t>
      </w:r>
      <w:r w:rsidRPr="0092538C">
        <w:rPr>
          <w:rFonts w:ascii="Times New Roman" w:hAnsi="Times New Roman" w:cs="Times New Roman"/>
          <w:sz w:val="24"/>
          <w:szCs w:val="24"/>
        </w:rPr>
        <w:t xml:space="preserve"> (Catálogo de Exposição), p. 16-20. Rio de Janeiro: Espaço Cultural Península, 2006.</w:t>
      </w:r>
    </w:p>
    <w:p w14:paraId="6338C2CB"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204BE0A6" w14:textId="4FE01955"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DA-SILVA, Elidiomar R.; COELHO, Luci B. N. “A bruxa tá solta”: animais e plantas com nome comum alusivo ao termo “bruxa” e derivados. </w:t>
      </w:r>
      <w:r w:rsidRPr="0092538C">
        <w:rPr>
          <w:rFonts w:ascii="Times New Roman" w:hAnsi="Times New Roman" w:cs="Times New Roman"/>
          <w:b/>
          <w:bCs/>
          <w:sz w:val="24"/>
          <w:szCs w:val="24"/>
        </w:rPr>
        <w:t>A Bruxa</w:t>
      </w:r>
      <w:r w:rsidRPr="0092538C">
        <w:rPr>
          <w:rFonts w:ascii="Times New Roman" w:hAnsi="Times New Roman" w:cs="Times New Roman"/>
          <w:sz w:val="24"/>
          <w:szCs w:val="24"/>
        </w:rPr>
        <w:t>, Rio de Janeiro, v. 1, n. 1, p. 1-10, 2017.</w:t>
      </w:r>
    </w:p>
    <w:p w14:paraId="77199EAA"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19F605FE" w14:textId="1395DBB0"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DEAECTO, Marisa M. Auguste Herborth e o art déco guarani: diálogos França-Brasil (1920-1930). </w:t>
      </w:r>
      <w:r w:rsidRPr="0092538C">
        <w:rPr>
          <w:rFonts w:ascii="Times New Roman" w:hAnsi="Times New Roman" w:cs="Times New Roman"/>
          <w:b/>
          <w:bCs/>
          <w:sz w:val="24"/>
          <w:szCs w:val="24"/>
        </w:rPr>
        <w:t>Revista USP</w:t>
      </w:r>
      <w:r w:rsidRPr="0092538C">
        <w:rPr>
          <w:rFonts w:ascii="Times New Roman" w:hAnsi="Times New Roman" w:cs="Times New Roman"/>
          <w:sz w:val="24"/>
          <w:szCs w:val="24"/>
        </w:rPr>
        <w:t>, São Paulo, n. 115, p. 83-96, 2018.</w:t>
      </w:r>
    </w:p>
    <w:p w14:paraId="7B32A590"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0E5091E8" w14:textId="2CE8D4A6"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DENIS, Rafael Cardoso, 2000. O Rio de Janeiro que se vê e que se tem: encontro da imagem com a matéria. </w:t>
      </w:r>
      <w:r w:rsidRPr="0092538C">
        <w:rPr>
          <w:rFonts w:ascii="Times New Roman" w:hAnsi="Times New Roman" w:cs="Times New Roman"/>
          <w:i/>
          <w:iCs/>
          <w:sz w:val="24"/>
          <w:szCs w:val="24"/>
        </w:rPr>
        <w:t>In</w:t>
      </w:r>
      <w:r w:rsidRPr="0092538C">
        <w:rPr>
          <w:rFonts w:ascii="Times New Roman" w:hAnsi="Times New Roman" w:cs="Times New Roman"/>
          <w:sz w:val="24"/>
          <w:szCs w:val="24"/>
        </w:rPr>
        <w:t>: MARTINS, Carlos.</w:t>
      </w:r>
      <w:r w:rsidRPr="0092538C">
        <w:rPr>
          <w:rFonts w:ascii="Times New Roman" w:hAnsi="Times New Roman" w:cs="Times New Roman"/>
          <w:b/>
          <w:bCs/>
          <w:sz w:val="24"/>
          <w:szCs w:val="24"/>
        </w:rPr>
        <w:t xml:space="preserve"> A paisagem carioca</w:t>
      </w:r>
      <w:r w:rsidRPr="0092538C">
        <w:rPr>
          <w:rFonts w:ascii="Times New Roman" w:hAnsi="Times New Roman" w:cs="Times New Roman"/>
          <w:sz w:val="24"/>
          <w:szCs w:val="24"/>
        </w:rPr>
        <w:t>, p. 82-97. Rio de Janeiro: Prefeitura da Cidade do Rio de Janeiro / Museu de Arte Moderna, 2000.</w:t>
      </w:r>
    </w:p>
    <w:p w14:paraId="53707CF0" w14:textId="77777777" w:rsidR="00590BD3" w:rsidRPr="0092538C" w:rsidRDefault="00590BD3" w:rsidP="0013745E">
      <w:pPr>
        <w:spacing w:after="0" w:line="360" w:lineRule="auto"/>
        <w:ind w:left="284" w:hanging="284"/>
        <w:jc w:val="both"/>
        <w:rPr>
          <w:rFonts w:ascii="Times New Roman" w:hAnsi="Times New Roman" w:cs="Times New Roman"/>
          <w:sz w:val="24"/>
          <w:szCs w:val="24"/>
          <w:lang w:val="en-US"/>
        </w:rPr>
      </w:pPr>
    </w:p>
    <w:p w14:paraId="43FA2056" w14:textId="61068D88" w:rsidR="00652518" w:rsidRPr="0092538C" w:rsidRDefault="00652518" w:rsidP="0013745E">
      <w:pPr>
        <w:spacing w:after="0" w:line="360" w:lineRule="auto"/>
        <w:ind w:left="284" w:hanging="284"/>
        <w:jc w:val="both"/>
        <w:rPr>
          <w:rFonts w:ascii="Times New Roman" w:hAnsi="Times New Roman" w:cs="Times New Roman"/>
          <w:sz w:val="24"/>
          <w:szCs w:val="24"/>
          <w:lang w:val="en-US"/>
        </w:rPr>
      </w:pPr>
      <w:r w:rsidRPr="0092538C">
        <w:rPr>
          <w:rFonts w:ascii="Times New Roman" w:hAnsi="Times New Roman" w:cs="Times New Roman"/>
          <w:sz w:val="24"/>
          <w:szCs w:val="24"/>
          <w:lang w:val="en-US"/>
        </w:rPr>
        <w:t xml:space="preserve">DICKE, Marcel. Insects in Western art. </w:t>
      </w:r>
      <w:r w:rsidRPr="0092538C">
        <w:rPr>
          <w:rFonts w:ascii="Times New Roman" w:hAnsi="Times New Roman" w:cs="Times New Roman"/>
          <w:b/>
          <w:bCs/>
          <w:sz w:val="24"/>
          <w:szCs w:val="24"/>
          <w:lang w:val="en-US"/>
        </w:rPr>
        <w:t>American Entomologist</w:t>
      </w:r>
      <w:r w:rsidRPr="0092538C">
        <w:rPr>
          <w:rFonts w:ascii="Times New Roman" w:hAnsi="Times New Roman" w:cs="Times New Roman"/>
          <w:sz w:val="24"/>
          <w:szCs w:val="24"/>
          <w:lang w:val="en-US"/>
        </w:rPr>
        <w:t>, Annapolis, v. 46, n. 4, p. 228-236, 2000.</w:t>
      </w:r>
    </w:p>
    <w:p w14:paraId="4CDB50A8" w14:textId="77777777" w:rsidR="00590BD3" w:rsidRPr="0092538C" w:rsidRDefault="00590BD3" w:rsidP="0013745E">
      <w:pPr>
        <w:spacing w:after="0" w:line="360" w:lineRule="auto"/>
        <w:ind w:left="284" w:hanging="284"/>
        <w:jc w:val="both"/>
        <w:rPr>
          <w:rFonts w:ascii="Times New Roman" w:hAnsi="Times New Roman" w:cs="Times New Roman"/>
          <w:sz w:val="24"/>
          <w:szCs w:val="24"/>
          <w:lang w:val="en-US"/>
        </w:rPr>
      </w:pPr>
    </w:p>
    <w:p w14:paraId="6DB75FC7" w14:textId="1D75D78F" w:rsidR="00652518" w:rsidRPr="0092538C" w:rsidRDefault="00652518" w:rsidP="0013745E">
      <w:pPr>
        <w:spacing w:after="0" w:line="360" w:lineRule="auto"/>
        <w:ind w:left="284" w:hanging="284"/>
        <w:jc w:val="both"/>
        <w:rPr>
          <w:rFonts w:ascii="Times New Roman" w:hAnsi="Times New Roman" w:cs="Times New Roman"/>
          <w:sz w:val="24"/>
          <w:szCs w:val="24"/>
          <w:lang w:val="en-US"/>
        </w:rPr>
      </w:pPr>
      <w:r w:rsidRPr="0092538C">
        <w:rPr>
          <w:rFonts w:ascii="Times New Roman" w:hAnsi="Times New Roman" w:cs="Times New Roman"/>
          <w:sz w:val="24"/>
          <w:szCs w:val="24"/>
          <w:lang w:val="en-US"/>
        </w:rPr>
        <w:t xml:space="preserve">DIMOCK, Anne. </w:t>
      </w:r>
      <w:r w:rsidRPr="0092538C">
        <w:rPr>
          <w:rFonts w:ascii="Times New Roman" w:hAnsi="Times New Roman" w:cs="Times New Roman"/>
          <w:b/>
          <w:bCs/>
          <w:sz w:val="24"/>
          <w:szCs w:val="24"/>
          <w:lang w:val="en-US"/>
        </w:rPr>
        <w:t>Reverse glass painting</w:t>
      </w:r>
      <w:r w:rsidRPr="0092538C">
        <w:rPr>
          <w:rFonts w:ascii="Times New Roman" w:hAnsi="Times New Roman" w:cs="Times New Roman"/>
          <w:sz w:val="24"/>
          <w:szCs w:val="24"/>
          <w:lang w:val="en-US"/>
        </w:rPr>
        <w:t>. Mechanicsburg: Stackpole Books, 2010.</w:t>
      </w:r>
    </w:p>
    <w:p w14:paraId="0E2A25F0" w14:textId="77777777" w:rsidR="00590BD3" w:rsidRPr="0092538C" w:rsidRDefault="00590BD3" w:rsidP="0013745E">
      <w:pPr>
        <w:spacing w:after="0" w:line="360" w:lineRule="auto"/>
        <w:ind w:left="284" w:hanging="284"/>
        <w:jc w:val="both"/>
        <w:rPr>
          <w:rFonts w:ascii="Times New Roman" w:hAnsi="Times New Roman" w:cs="Times New Roman"/>
          <w:sz w:val="24"/>
          <w:szCs w:val="24"/>
          <w:lang w:val="en-US"/>
        </w:rPr>
      </w:pPr>
    </w:p>
    <w:p w14:paraId="2EE23BA5" w14:textId="14B2105B"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lang w:val="en-US"/>
        </w:rPr>
        <w:t xml:space="preserve">EBEL, Ernst. </w:t>
      </w:r>
      <w:r w:rsidRPr="0092538C">
        <w:rPr>
          <w:rFonts w:ascii="Times New Roman" w:hAnsi="Times New Roman" w:cs="Times New Roman"/>
          <w:b/>
          <w:bCs/>
          <w:sz w:val="24"/>
          <w:szCs w:val="24"/>
        </w:rPr>
        <w:t>O Rio de Janeiro e seus arredores em 1824</w:t>
      </w:r>
      <w:r w:rsidRPr="0092538C">
        <w:rPr>
          <w:rFonts w:ascii="Times New Roman" w:hAnsi="Times New Roman" w:cs="Times New Roman"/>
          <w:sz w:val="24"/>
          <w:szCs w:val="24"/>
        </w:rPr>
        <w:t>. Série Brasiliana, v. 351. São Paulo: Companhia Editora Nacional, 1972.</w:t>
      </w:r>
    </w:p>
    <w:p w14:paraId="0E63A451"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38170794" w14:textId="01FE287B"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FAGUNDES, Luciana P. </w:t>
      </w:r>
      <w:r w:rsidRPr="0092538C">
        <w:rPr>
          <w:rFonts w:ascii="Times New Roman" w:hAnsi="Times New Roman" w:cs="Times New Roman"/>
          <w:b/>
          <w:bCs/>
          <w:sz w:val="24"/>
          <w:szCs w:val="24"/>
        </w:rPr>
        <w:t>Uma república em festa: a visita dos Reis da Bélgica ao Brasil (1920)</w:t>
      </w:r>
      <w:r w:rsidRPr="0092538C">
        <w:rPr>
          <w:rFonts w:ascii="Times New Roman" w:hAnsi="Times New Roman" w:cs="Times New Roman"/>
          <w:sz w:val="24"/>
          <w:szCs w:val="24"/>
        </w:rPr>
        <w:t>. Dissertação de mestrado. Rio de Janeiro: Programa em História Social da Universidade Federal do Rio de Janeiro, 2007.</w:t>
      </w:r>
    </w:p>
    <w:p w14:paraId="5ED83F98" w14:textId="77777777" w:rsidR="00590BD3" w:rsidRPr="0092538C" w:rsidRDefault="00590BD3" w:rsidP="0013745E">
      <w:pPr>
        <w:tabs>
          <w:tab w:val="left" w:pos="6361"/>
        </w:tabs>
        <w:spacing w:after="0" w:line="360" w:lineRule="auto"/>
        <w:ind w:left="284" w:hanging="284"/>
        <w:jc w:val="both"/>
        <w:rPr>
          <w:rFonts w:ascii="Times New Roman" w:hAnsi="Times New Roman" w:cs="Times New Roman"/>
          <w:sz w:val="24"/>
          <w:szCs w:val="24"/>
        </w:rPr>
      </w:pPr>
    </w:p>
    <w:p w14:paraId="668A7C0D" w14:textId="1FA382A9" w:rsidR="00652518" w:rsidRPr="0092538C" w:rsidRDefault="00652518" w:rsidP="0013745E">
      <w:pPr>
        <w:tabs>
          <w:tab w:val="left" w:pos="6361"/>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FEIJÓ, Atenéia. Gina no Rio: O mistério começa aos quarenta. </w:t>
      </w:r>
      <w:r w:rsidRPr="0092538C">
        <w:rPr>
          <w:rFonts w:ascii="Times New Roman" w:hAnsi="Times New Roman" w:cs="Times New Roman"/>
          <w:b/>
          <w:bCs/>
          <w:sz w:val="24"/>
          <w:szCs w:val="24"/>
        </w:rPr>
        <w:t>Manchete</w:t>
      </w:r>
      <w:r w:rsidRPr="0092538C">
        <w:rPr>
          <w:rFonts w:ascii="Times New Roman" w:hAnsi="Times New Roman" w:cs="Times New Roman"/>
          <w:sz w:val="24"/>
          <w:szCs w:val="24"/>
        </w:rPr>
        <w:t>, Rio de Janeiro, n, 946, p. 12-13, 1970.</w:t>
      </w:r>
    </w:p>
    <w:p w14:paraId="643816D2"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69C5DCE8" w14:textId="290C9EE2"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FERNANDES, Sebastião. </w:t>
      </w:r>
      <w:r w:rsidRPr="0092538C">
        <w:rPr>
          <w:rFonts w:ascii="Times New Roman" w:hAnsi="Times New Roman" w:cs="Times New Roman"/>
          <w:b/>
          <w:bCs/>
          <w:sz w:val="24"/>
          <w:szCs w:val="24"/>
        </w:rPr>
        <w:t>Anuário das Senhoras</w:t>
      </w:r>
      <w:r w:rsidRPr="0092538C">
        <w:rPr>
          <w:rFonts w:ascii="Times New Roman" w:hAnsi="Times New Roman" w:cs="Times New Roman"/>
          <w:sz w:val="24"/>
          <w:szCs w:val="24"/>
        </w:rPr>
        <w:t>, v. 24, p. 77, 226, 1957.</w:t>
      </w:r>
    </w:p>
    <w:p w14:paraId="13ACB07D"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66B8967B" w14:textId="56D06482"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FREIRE-MEDEIROS, Bianca; CASTRO, Celso. A cidade e seus souvenires: O Rio de Janeiro para o turista ter. </w:t>
      </w:r>
      <w:r w:rsidRPr="0092538C">
        <w:rPr>
          <w:rFonts w:ascii="Times New Roman" w:hAnsi="Times New Roman" w:cs="Times New Roman"/>
          <w:b/>
          <w:bCs/>
          <w:sz w:val="24"/>
          <w:szCs w:val="24"/>
        </w:rPr>
        <w:t>Revista Brasileira de Pesquisa em Turismo</w:t>
      </w:r>
      <w:r w:rsidRPr="0092538C">
        <w:rPr>
          <w:rFonts w:ascii="Times New Roman" w:hAnsi="Times New Roman" w:cs="Times New Roman"/>
          <w:sz w:val="24"/>
          <w:szCs w:val="24"/>
        </w:rPr>
        <w:t>, São Paulo, v. 1, n. 1, p. 34-53, 2007.</w:t>
      </w:r>
    </w:p>
    <w:p w14:paraId="5F20CB65"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5271E398" w14:textId="62FB560B"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GERMOND, Philippe. Le papillon, un marqueur symbolique de la renaissance du défunt?. </w:t>
      </w:r>
      <w:r w:rsidRPr="0092538C">
        <w:rPr>
          <w:rFonts w:ascii="Times New Roman" w:hAnsi="Times New Roman" w:cs="Times New Roman"/>
          <w:b/>
          <w:bCs/>
          <w:sz w:val="24"/>
          <w:szCs w:val="24"/>
        </w:rPr>
        <w:t>Bulletin de la Société D’égyptologie de Genève</w:t>
      </w:r>
      <w:r w:rsidRPr="0092538C">
        <w:rPr>
          <w:rFonts w:ascii="Times New Roman" w:hAnsi="Times New Roman" w:cs="Times New Roman"/>
          <w:sz w:val="24"/>
          <w:szCs w:val="24"/>
        </w:rPr>
        <w:t>, Genebra, v. 28, p. 35-55. 2008-2010.</w:t>
      </w:r>
    </w:p>
    <w:p w14:paraId="7B23761B"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7635222C" w14:textId="0827D503"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GIESE &amp; SÁ. Casa Fio de Ouro (anúncio). </w:t>
      </w:r>
      <w:r w:rsidRPr="0092538C">
        <w:rPr>
          <w:rFonts w:ascii="Times New Roman" w:hAnsi="Times New Roman" w:cs="Times New Roman"/>
          <w:b/>
          <w:bCs/>
          <w:sz w:val="24"/>
          <w:szCs w:val="24"/>
        </w:rPr>
        <w:t>O Malho</w:t>
      </w:r>
      <w:r w:rsidRPr="0092538C">
        <w:rPr>
          <w:rFonts w:ascii="Times New Roman" w:hAnsi="Times New Roman" w:cs="Times New Roman"/>
          <w:sz w:val="24"/>
          <w:szCs w:val="24"/>
        </w:rPr>
        <w:t>, v. 20, n. 993, p. 79, 1921.</w:t>
      </w:r>
    </w:p>
    <w:p w14:paraId="5BE8AA45"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6F6CD7A9" w14:textId="1A76D57C"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HELLER, Eva. </w:t>
      </w:r>
      <w:r w:rsidRPr="0092538C">
        <w:rPr>
          <w:rFonts w:ascii="Times New Roman" w:hAnsi="Times New Roman" w:cs="Times New Roman"/>
          <w:b/>
          <w:bCs/>
          <w:sz w:val="24"/>
          <w:szCs w:val="24"/>
        </w:rPr>
        <w:t>A psicologia das cores. Como as cores afetam a emoção e a razão</w:t>
      </w:r>
      <w:r w:rsidRPr="0092538C">
        <w:rPr>
          <w:rFonts w:ascii="Times New Roman" w:hAnsi="Times New Roman" w:cs="Times New Roman"/>
          <w:sz w:val="24"/>
          <w:szCs w:val="24"/>
        </w:rPr>
        <w:t>. São Paulo: Editora G. Gili Ltda, 2012.</w:t>
      </w:r>
    </w:p>
    <w:p w14:paraId="2C63B7FE"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3D9A5AF7" w14:textId="12C859BB"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IWAKIRI, Setsuo</w:t>
      </w:r>
      <w:r w:rsidR="000A1270">
        <w:rPr>
          <w:rFonts w:ascii="Times New Roman" w:hAnsi="Times New Roman" w:cs="Times New Roman"/>
          <w:sz w:val="24"/>
          <w:szCs w:val="24"/>
        </w:rPr>
        <w:t>;</w:t>
      </w:r>
      <w:r w:rsidRPr="0092538C">
        <w:rPr>
          <w:rFonts w:ascii="Times New Roman" w:hAnsi="Times New Roman" w:cs="Times New Roman"/>
          <w:sz w:val="24"/>
          <w:szCs w:val="24"/>
        </w:rPr>
        <w:t xml:space="preserve"> SALDANHA, Leopoldo K. Painéis. </w:t>
      </w:r>
      <w:r w:rsidRPr="0092538C">
        <w:rPr>
          <w:rFonts w:ascii="Times New Roman" w:hAnsi="Times New Roman" w:cs="Times New Roman"/>
          <w:b/>
          <w:bCs/>
          <w:sz w:val="24"/>
          <w:szCs w:val="24"/>
        </w:rPr>
        <w:t>REMADE - Revista da Madeira</w:t>
      </w:r>
      <w:r w:rsidRPr="0092538C">
        <w:rPr>
          <w:rFonts w:ascii="Times New Roman" w:hAnsi="Times New Roman" w:cs="Times New Roman"/>
          <w:sz w:val="24"/>
          <w:szCs w:val="24"/>
        </w:rPr>
        <w:t>, Lagoa Vermelha, n. 68, p. 1-4, 2002.</w:t>
      </w:r>
    </w:p>
    <w:p w14:paraId="0B8408CA" w14:textId="77777777" w:rsidR="00590BD3" w:rsidRPr="0092538C" w:rsidRDefault="00590BD3" w:rsidP="0013745E">
      <w:pPr>
        <w:spacing w:after="0" w:line="360" w:lineRule="auto"/>
        <w:ind w:left="284" w:hanging="284"/>
        <w:jc w:val="both"/>
        <w:rPr>
          <w:rFonts w:ascii="Times New Roman" w:hAnsi="Times New Roman" w:cs="Times New Roman"/>
          <w:sz w:val="24"/>
          <w:szCs w:val="24"/>
          <w:lang w:val="en-US"/>
        </w:rPr>
      </w:pPr>
    </w:p>
    <w:p w14:paraId="65A09736" w14:textId="08965D40"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lang w:val="en-US"/>
        </w:rPr>
        <w:t xml:space="preserve">JUNIOR, Peregrino. Block-notes. </w:t>
      </w:r>
      <w:r w:rsidRPr="0092538C">
        <w:rPr>
          <w:rFonts w:ascii="Times New Roman" w:hAnsi="Times New Roman" w:cs="Times New Roman"/>
          <w:b/>
          <w:bCs/>
          <w:sz w:val="24"/>
          <w:szCs w:val="24"/>
        </w:rPr>
        <w:t>Careta</w:t>
      </w:r>
      <w:r w:rsidRPr="0092538C">
        <w:rPr>
          <w:rFonts w:ascii="Times New Roman" w:hAnsi="Times New Roman" w:cs="Times New Roman"/>
          <w:sz w:val="24"/>
          <w:szCs w:val="24"/>
        </w:rPr>
        <w:t>, Rio de Janeiro, v. 28, n. 1389, p. 26-27, 1935.</w:t>
      </w:r>
    </w:p>
    <w:p w14:paraId="58B5F7E0"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5CD5D885" w14:textId="6351EB1F"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KAESEMODEL, Maria Salete M. </w:t>
      </w:r>
      <w:r w:rsidRPr="0092538C">
        <w:rPr>
          <w:rFonts w:ascii="Times New Roman" w:hAnsi="Times New Roman" w:cs="Times New Roman"/>
          <w:b/>
          <w:bCs/>
          <w:sz w:val="24"/>
          <w:szCs w:val="24"/>
        </w:rPr>
        <w:t>A indústria moveleira em São Bento do Sul - SC</w:t>
      </w:r>
      <w:r w:rsidRPr="0092538C">
        <w:rPr>
          <w:rFonts w:ascii="Times New Roman" w:hAnsi="Times New Roman" w:cs="Times New Roman"/>
          <w:sz w:val="24"/>
          <w:szCs w:val="24"/>
        </w:rPr>
        <w:t>. Dissertação de mestrado, área de concentração: Desenvolvimento Regional e Urbano. Florianópolis: Universidade Federal de Santa Catarina, Centro de Ciências Humanas, Departamento de Geociências, 1990.</w:t>
      </w:r>
    </w:p>
    <w:p w14:paraId="279D6BAE"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023CCD28" w14:textId="661B6E2F" w:rsidR="00F42659" w:rsidRPr="0092538C" w:rsidRDefault="00F42659"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KATHER, Hela F. Serra Alta, verdadeira joia serrana catarinense. </w:t>
      </w:r>
      <w:r w:rsidR="00631054" w:rsidRPr="0092538C">
        <w:rPr>
          <w:rFonts w:ascii="Times New Roman" w:hAnsi="Times New Roman" w:cs="Times New Roman"/>
          <w:b/>
          <w:bCs/>
          <w:sz w:val="24"/>
          <w:szCs w:val="24"/>
        </w:rPr>
        <w:t>Atualidades</w:t>
      </w:r>
      <w:r w:rsidR="00631054" w:rsidRPr="0092538C">
        <w:rPr>
          <w:rFonts w:ascii="Times New Roman" w:hAnsi="Times New Roman" w:cs="Times New Roman"/>
          <w:sz w:val="24"/>
          <w:szCs w:val="24"/>
        </w:rPr>
        <w:t>, Florianópolis, n. 6, p. 18, 1946.</w:t>
      </w:r>
    </w:p>
    <w:p w14:paraId="631253E7" w14:textId="77777777" w:rsidR="00631054" w:rsidRPr="0092538C" w:rsidRDefault="00631054" w:rsidP="0013745E">
      <w:pPr>
        <w:spacing w:after="0" w:line="360" w:lineRule="auto"/>
        <w:ind w:left="284" w:hanging="284"/>
        <w:jc w:val="both"/>
        <w:rPr>
          <w:rFonts w:ascii="Times New Roman" w:hAnsi="Times New Roman" w:cs="Times New Roman"/>
          <w:sz w:val="24"/>
          <w:szCs w:val="24"/>
        </w:rPr>
      </w:pPr>
    </w:p>
    <w:p w14:paraId="12E0415B" w14:textId="57F330A1"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LACERDA, João Batista. </w:t>
      </w:r>
      <w:r w:rsidRPr="0092538C">
        <w:rPr>
          <w:rFonts w:ascii="Times New Roman" w:hAnsi="Times New Roman" w:cs="Times New Roman"/>
          <w:b/>
          <w:bCs/>
          <w:sz w:val="24"/>
          <w:szCs w:val="24"/>
        </w:rPr>
        <w:t>Fastos do Museu Nacional do Rio de Janeiro</w:t>
      </w:r>
      <w:r w:rsidRPr="0092538C">
        <w:rPr>
          <w:rFonts w:ascii="Times New Roman" w:hAnsi="Times New Roman" w:cs="Times New Roman"/>
          <w:sz w:val="24"/>
          <w:szCs w:val="24"/>
        </w:rPr>
        <w:t>. Rio de Janeiro: Imprensa Nacional, 1905.</w:t>
      </w:r>
    </w:p>
    <w:p w14:paraId="618C7EDB"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1552C618" w14:textId="501EC6C4" w:rsidR="00060B9E" w:rsidRPr="0092538C" w:rsidRDefault="002740AB" w:rsidP="00205171">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LACERDA, </w:t>
      </w:r>
      <w:r w:rsidRPr="0092538C">
        <w:rPr>
          <w:rFonts w:ascii="Times New Roman" w:hAnsi="Times New Roman" w:cs="Times New Roman"/>
          <w:sz w:val="24"/>
          <w:szCs w:val="24"/>
        </w:rPr>
        <w:t>André E</w:t>
      </w:r>
      <w:r w:rsidRPr="0092538C">
        <w:rPr>
          <w:rFonts w:ascii="Times New Roman" w:hAnsi="Times New Roman" w:cs="Times New Roman"/>
          <w:sz w:val="24"/>
          <w:szCs w:val="24"/>
        </w:rPr>
        <w:t xml:space="preserve">. </w:t>
      </w:r>
      <w:r w:rsidRPr="0092538C">
        <w:rPr>
          <w:rFonts w:ascii="Times New Roman" w:hAnsi="Times New Roman" w:cs="Times New Roman"/>
          <w:sz w:val="24"/>
          <w:szCs w:val="24"/>
        </w:rPr>
        <w:t>B</w:t>
      </w:r>
      <w:r w:rsidRPr="0092538C">
        <w:rPr>
          <w:rFonts w:ascii="Times New Roman" w:hAnsi="Times New Roman" w:cs="Times New Roman"/>
          <w:sz w:val="24"/>
          <w:szCs w:val="24"/>
        </w:rPr>
        <w:t>.</w:t>
      </w:r>
      <w:r w:rsidR="00365C1B" w:rsidRPr="0092538C">
        <w:rPr>
          <w:rFonts w:ascii="Times New Roman" w:hAnsi="Times New Roman" w:cs="Times New Roman"/>
          <w:sz w:val="24"/>
          <w:szCs w:val="24"/>
        </w:rPr>
        <w:t xml:space="preserve">; KELLERMANN, </w:t>
      </w:r>
      <w:r w:rsidRPr="0092538C">
        <w:rPr>
          <w:rFonts w:ascii="Times New Roman" w:hAnsi="Times New Roman" w:cs="Times New Roman"/>
          <w:sz w:val="24"/>
          <w:szCs w:val="24"/>
        </w:rPr>
        <w:t>Betina</w:t>
      </w:r>
      <w:r w:rsidR="00365C1B" w:rsidRPr="0092538C">
        <w:rPr>
          <w:rFonts w:ascii="Times New Roman" w:hAnsi="Times New Roman" w:cs="Times New Roman"/>
          <w:sz w:val="24"/>
          <w:szCs w:val="24"/>
        </w:rPr>
        <w:t>.</w:t>
      </w:r>
      <w:r w:rsidR="008B3248" w:rsidRPr="0092538C">
        <w:rPr>
          <w:rFonts w:ascii="Times New Roman" w:hAnsi="Times New Roman" w:cs="Times New Roman"/>
          <w:sz w:val="24"/>
          <w:szCs w:val="24"/>
        </w:rPr>
        <w:t xml:space="preserve"> </w:t>
      </w:r>
      <w:r w:rsidR="008B3248" w:rsidRPr="0092538C">
        <w:rPr>
          <w:rFonts w:ascii="Times New Roman" w:hAnsi="Times New Roman" w:cs="Times New Roman"/>
          <w:sz w:val="24"/>
          <w:szCs w:val="24"/>
        </w:rPr>
        <w:t>Bambus nativos como espécies invasoras no sul do Brasi</w:t>
      </w:r>
      <w:r w:rsidR="008B3248" w:rsidRPr="0092538C">
        <w:rPr>
          <w:rFonts w:ascii="Times New Roman" w:hAnsi="Times New Roman" w:cs="Times New Roman"/>
          <w:sz w:val="24"/>
          <w:szCs w:val="24"/>
        </w:rPr>
        <w:t xml:space="preserve">l. </w:t>
      </w:r>
      <w:r w:rsidR="002B37A6" w:rsidRPr="0092538C">
        <w:rPr>
          <w:rFonts w:ascii="Times New Roman" w:hAnsi="Times New Roman" w:cs="Times New Roman"/>
          <w:sz w:val="24"/>
          <w:szCs w:val="24"/>
        </w:rPr>
        <w:t>In: DRUMOND, P. M.; WIEDMAN, G. (</w:t>
      </w:r>
      <w:r w:rsidR="00205171" w:rsidRPr="0092538C">
        <w:rPr>
          <w:rFonts w:ascii="Times New Roman" w:hAnsi="Times New Roman" w:cs="Times New Roman"/>
          <w:sz w:val="24"/>
          <w:szCs w:val="24"/>
        </w:rPr>
        <w:t>o</w:t>
      </w:r>
      <w:r w:rsidR="002B37A6" w:rsidRPr="0092538C">
        <w:rPr>
          <w:rFonts w:ascii="Times New Roman" w:hAnsi="Times New Roman" w:cs="Times New Roman"/>
          <w:sz w:val="24"/>
          <w:szCs w:val="24"/>
        </w:rPr>
        <w:t xml:space="preserve">rg.). </w:t>
      </w:r>
      <w:r w:rsidR="002B37A6" w:rsidRPr="0092538C">
        <w:rPr>
          <w:rFonts w:ascii="Times New Roman" w:hAnsi="Times New Roman" w:cs="Times New Roman"/>
          <w:b/>
          <w:bCs/>
          <w:sz w:val="24"/>
          <w:szCs w:val="24"/>
        </w:rPr>
        <w:t>Bambus no Brasil: da biologia à tecnologia</w:t>
      </w:r>
      <w:r w:rsidR="00205171" w:rsidRPr="0092538C">
        <w:rPr>
          <w:rFonts w:ascii="Times New Roman" w:hAnsi="Times New Roman" w:cs="Times New Roman"/>
          <w:sz w:val="24"/>
          <w:szCs w:val="24"/>
        </w:rPr>
        <w:t>, p</w:t>
      </w:r>
      <w:r w:rsidR="00205171" w:rsidRPr="0092538C">
        <w:rPr>
          <w:rFonts w:ascii="Times New Roman" w:hAnsi="Times New Roman" w:cs="Times New Roman"/>
          <w:sz w:val="24"/>
          <w:szCs w:val="24"/>
        </w:rPr>
        <w:t>. 179-196</w:t>
      </w:r>
      <w:r w:rsidR="00205171" w:rsidRPr="0092538C">
        <w:rPr>
          <w:rFonts w:ascii="Times New Roman" w:hAnsi="Times New Roman" w:cs="Times New Roman"/>
          <w:sz w:val="24"/>
          <w:szCs w:val="24"/>
        </w:rPr>
        <w:t xml:space="preserve">. </w:t>
      </w:r>
      <w:r w:rsidR="002B37A6" w:rsidRPr="0092538C">
        <w:rPr>
          <w:rFonts w:ascii="Times New Roman" w:hAnsi="Times New Roman" w:cs="Times New Roman"/>
          <w:sz w:val="24"/>
          <w:szCs w:val="24"/>
        </w:rPr>
        <w:t>Rio de Janeiro: Instituto Ciência Hoje, 2017.</w:t>
      </w:r>
    </w:p>
    <w:p w14:paraId="016981BE" w14:textId="77777777" w:rsidR="00060B9E" w:rsidRPr="0092538C" w:rsidRDefault="00060B9E" w:rsidP="0013745E">
      <w:pPr>
        <w:spacing w:after="0" w:line="360" w:lineRule="auto"/>
        <w:ind w:left="284" w:hanging="284"/>
        <w:jc w:val="both"/>
        <w:rPr>
          <w:rFonts w:ascii="Times New Roman" w:hAnsi="Times New Roman" w:cs="Times New Roman"/>
          <w:sz w:val="24"/>
          <w:szCs w:val="24"/>
        </w:rPr>
      </w:pPr>
    </w:p>
    <w:p w14:paraId="40380E22" w14:textId="5D38A7DC"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LELLIS, Raul. Dois Amores, </w:t>
      </w:r>
      <w:r w:rsidRPr="0092538C">
        <w:rPr>
          <w:rFonts w:ascii="Times New Roman" w:hAnsi="Times New Roman" w:cs="Times New Roman"/>
          <w:b/>
          <w:bCs/>
          <w:sz w:val="24"/>
          <w:szCs w:val="24"/>
        </w:rPr>
        <w:t>Fon-Fon!</w:t>
      </w:r>
      <w:r w:rsidRPr="0092538C">
        <w:rPr>
          <w:rFonts w:ascii="Times New Roman" w:hAnsi="Times New Roman" w:cs="Times New Roman"/>
          <w:sz w:val="24"/>
          <w:szCs w:val="24"/>
        </w:rPr>
        <w:t>, Rio de Janeiro, v. 23, n. 5, p. 3-6, 1929.</w:t>
      </w:r>
    </w:p>
    <w:p w14:paraId="196F0DEC" w14:textId="77777777" w:rsidR="00590BD3" w:rsidRPr="0092538C" w:rsidRDefault="00590BD3" w:rsidP="0013745E">
      <w:pPr>
        <w:tabs>
          <w:tab w:val="left" w:pos="1828"/>
        </w:tabs>
        <w:spacing w:after="0" w:line="360" w:lineRule="auto"/>
        <w:ind w:left="284" w:hanging="284"/>
        <w:jc w:val="both"/>
        <w:rPr>
          <w:rFonts w:ascii="Times New Roman" w:hAnsi="Times New Roman" w:cs="Times New Roman"/>
          <w:sz w:val="24"/>
          <w:szCs w:val="24"/>
        </w:rPr>
      </w:pPr>
    </w:p>
    <w:p w14:paraId="41831288" w14:textId="65EB92E3" w:rsidR="00652518" w:rsidRPr="0092538C" w:rsidRDefault="00652518" w:rsidP="0013745E">
      <w:pPr>
        <w:tabs>
          <w:tab w:val="left" w:pos="1828"/>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LOREDANO, Cássio; SIMAS, Luiz Antonio. </w:t>
      </w:r>
      <w:r w:rsidRPr="0092538C">
        <w:rPr>
          <w:rFonts w:ascii="Times New Roman" w:hAnsi="Times New Roman" w:cs="Times New Roman"/>
          <w:b/>
          <w:bCs/>
          <w:sz w:val="24"/>
          <w:szCs w:val="24"/>
        </w:rPr>
        <w:t>O Vidente Míope, J. Carlos n’O Malho 1922-1930</w:t>
      </w:r>
      <w:r w:rsidRPr="0092538C">
        <w:rPr>
          <w:rFonts w:ascii="Times New Roman" w:hAnsi="Times New Roman" w:cs="Times New Roman"/>
          <w:sz w:val="24"/>
          <w:szCs w:val="24"/>
        </w:rPr>
        <w:t>. Rio de Janeiro: Edições Folha Seca, 2007.</w:t>
      </w:r>
    </w:p>
    <w:p w14:paraId="45B02D3B" w14:textId="77777777" w:rsidR="00590BD3" w:rsidRPr="0092538C" w:rsidRDefault="00590BD3" w:rsidP="0013745E">
      <w:pPr>
        <w:tabs>
          <w:tab w:val="left" w:pos="6361"/>
        </w:tabs>
        <w:spacing w:after="0" w:line="360" w:lineRule="auto"/>
        <w:ind w:left="284" w:hanging="284"/>
        <w:jc w:val="both"/>
        <w:rPr>
          <w:rFonts w:ascii="Times New Roman" w:hAnsi="Times New Roman" w:cs="Times New Roman"/>
          <w:sz w:val="24"/>
          <w:szCs w:val="24"/>
        </w:rPr>
      </w:pPr>
    </w:p>
    <w:p w14:paraId="5C6ABFA0" w14:textId="5475C916" w:rsidR="00652518" w:rsidRPr="0092538C" w:rsidRDefault="00652518" w:rsidP="0013745E">
      <w:pPr>
        <w:tabs>
          <w:tab w:val="left" w:pos="6361"/>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MAGALHÃES, R. Junior. Iván Pavlov: O descobridor dos reflexos condicionados. </w:t>
      </w:r>
      <w:r w:rsidRPr="0092538C">
        <w:rPr>
          <w:rFonts w:ascii="Times New Roman" w:hAnsi="Times New Roman" w:cs="Times New Roman"/>
          <w:b/>
          <w:bCs/>
          <w:sz w:val="24"/>
          <w:szCs w:val="24"/>
        </w:rPr>
        <w:t>Manchete</w:t>
      </w:r>
      <w:r w:rsidRPr="0092538C">
        <w:rPr>
          <w:rFonts w:ascii="Times New Roman" w:hAnsi="Times New Roman" w:cs="Times New Roman"/>
          <w:sz w:val="24"/>
          <w:szCs w:val="24"/>
        </w:rPr>
        <w:t>, Rio de Janeiro, n. 841, p. 92-96, 1968.</w:t>
      </w:r>
    </w:p>
    <w:p w14:paraId="037DAB9E"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06463D43" w14:textId="12C3FAEA"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MANGUEL, Alberto. </w:t>
      </w:r>
      <w:r w:rsidRPr="0092538C">
        <w:rPr>
          <w:rFonts w:ascii="Times New Roman" w:hAnsi="Times New Roman" w:cs="Times New Roman"/>
          <w:b/>
          <w:bCs/>
          <w:sz w:val="24"/>
          <w:szCs w:val="24"/>
        </w:rPr>
        <w:t>Lendo imagens: uma história de amor e ódio</w:t>
      </w:r>
      <w:r w:rsidRPr="0092538C">
        <w:rPr>
          <w:rFonts w:ascii="Times New Roman" w:hAnsi="Times New Roman" w:cs="Times New Roman"/>
          <w:sz w:val="24"/>
          <w:szCs w:val="24"/>
        </w:rPr>
        <w:t>. São Paulo: Companhia das Letras, 2003.</w:t>
      </w:r>
    </w:p>
    <w:p w14:paraId="779DE566"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4FA8E88A" w14:textId="072D8041"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MANHÃES, Carlos (red.). A pintura sobre vidro. </w:t>
      </w:r>
      <w:r w:rsidRPr="0092538C">
        <w:rPr>
          <w:rFonts w:ascii="Times New Roman" w:hAnsi="Times New Roman" w:cs="Times New Roman"/>
          <w:b/>
          <w:bCs/>
          <w:sz w:val="24"/>
          <w:szCs w:val="24"/>
        </w:rPr>
        <w:t>Leitura para todos</w:t>
      </w:r>
      <w:r w:rsidRPr="0092538C">
        <w:rPr>
          <w:rFonts w:ascii="Times New Roman" w:hAnsi="Times New Roman" w:cs="Times New Roman"/>
          <w:sz w:val="24"/>
          <w:szCs w:val="24"/>
        </w:rPr>
        <w:t>, Rio de Janeiro, v. 6, n. 55, p. 31-32, 1924.</w:t>
      </w:r>
    </w:p>
    <w:p w14:paraId="7C154C23"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1DEDCEA0" w14:textId="7F766533"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MARCOLIN, Neldson. Tesouro resgatado. São Paulo: </w:t>
      </w:r>
      <w:r w:rsidRPr="0092538C">
        <w:rPr>
          <w:rFonts w:ascii="Times New Roman" w:hAnsi="Times New Roman" w:cs="Times New Roman"/>
          <w:b/>
          <w:bCs/>
          <w:sz w:val="24"/>
          <w:szCs w:val="24"/>
        </w:rPr>
        <w:t>Pesquisa FAPESP</w:t>
      </w:r>
      <w:r w:rsidRPr="0092538C">
        <w:rPr>
          <w:rFonts w:ascii="Times New Roman" w:hAnsi="Times New Roman" w:cs="Times New Roman"/>
          <w:sz w:val="24"/>
          <w:szCs w:val="24"/>
        </w:rPr>
        <w:t>, n. 142, p. 8-9, 2017.</w:t>
      </w:r>
    </w:p>
    <w:p w14:paraId="7D32D9A3"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471C9775" w14:textId="5816C93C"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MARTINS, Carlos. A paisagem aplicada. </w:t>
      </w:r>
      <w:r w:rsidRPr="0092538C">
        <w:rPr>
          <w:rFonts w:ascii="Times New Roman" w:hAnsi="Times New Roman" w:cs="Times New Roman"/>
          <w:i/>
          <w:iCs/>
          <w:sz w:val="24"/>
          <w:szCs w:val="24"/>
        </w:rPr>
        <w:t>In</w:t>
      </w:r>
      <w:r w:rsidRPr="0092538C">
        <w:rPr>
          <w:rFonts w:ascii="Times New Roman" w:hAnsi="Times New Roman" w:cs="Times New Roman"/>
          <w:sz w:val="24"/>
          <w:szCs w:val="24"/>
        </w:rPr>
        <w:t>: MARTINS, Carlos</w:t>
      </w:r>
      <w:r w:rsidRPr="0092538C">
        <w:rPr>
          <w:rFonts w:ascii="Times New Roman" w:hAnsi="Times New Roman" w:cs="Times New Roman"/>
          <w:b/>
          <w:bCs/>
          <w:sz w:val="24"/>
          <w:szCs w:val="24"/>
        </w:rPr>
        <w:t>. A paisagem carioca</w:t>
      </w:r>
      <w:r w:rsidRPr="0092538C">
        <w:rPr>
          <w:rFonts w:ascii="Times New Roman" w:hAnsi="Times New Roman" w:cs="Times New Roman"/>
          <w:sz w:val="24"/>
          <w:szCs w:val="24"/>
        </w:rPr>
        <w:t>, p. 76-81. Rio de Janeiro: Prefeitura da Cidade do Rio de Janeiro / Museu de Arte Moderna, 2000.</w:t>
      </w:r>
    </w:p>
    <w:p w14:paraId="41449461"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2EEB3A59" w14:textId="22D43010"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MAY, Edward; FONTES, Lílian; SOARES, Alexandre</w:t>
      </w:r>
      <w:r w:rsidRPr="0092538C">
        <w:rPr>
          <w:rFonts w:ascii="Times New Roman" w:hAnsi="Times New Roman" w:cs="Times New Roman"/>
          <w:b/>
          <w:bCs/>
          <w:sz w:val="24"/>
          <w:szCs w:val="24"/>
        </w:rPr>
        <w:t>. As borboletas de Edward May</w:t>
      </w:r>
      <w:r w:rsidRPr="0092538C">
        <w:rPr>
          <w:rFonts w:ascii="Times New Roman" w:hAnsi="Times New Roman" w:cs="Times New Roman"/>
          <w:sz w:val="24"/>
          <w:szCs w:val="24"/>
        </w:rPr>
        <w:t>. 1. ed. Rio de Janeiro: Réptil, 2014.</w:t>
      </w:r>
    </w:p>
    <w:p w14:paraId="4EEB31CB"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112A2FD1" w14:textId="7EFD1A69"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MIRANDA-RIBEIRO, Paulo. Professor Carlos Moreira. </w:t>
      </w:r>
      <w:r w:rsidRPr="0092538C">
        <w:rPr>
          <w:rFonts w:ascii="Times New Roman" w:hAnsi="Times New Roman" w:cs="Times New Roman"/>
          <w:b/>
          <w:bCs/>
          <w:sz w:val="24"/>
          <w:szCs w:val="24"/>
        </w:rPr>
        <w:t>Publicações Avulsas do Museu Nacional</w:t>
      </w:r>
      <w:r w:rsidRPr="0092538C">
        <w:rPr>
          <w:rFonts w:ascii="Times New Roman" w:hAnsi="Times New Roman" w:cs="Times New Roman"/>
          <w:sz w:val="24"/>
          <w:szCs w:val="24"/>
        </w:rPr>
        <w:t>, Rio de Janeiro, n. 3, p. 1-7, 1947.</w:t>
      </w:r>
    </w:p>
    <w:p w14:paraId="31CDF789"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1A792358" w14:textId="3A436E08"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M</w:t>
      </w:r>
      <w:r w:rsidR="009B74BF" w:rsidRPr="0092538C">
        <w:rPr>
          <w:rFonts w:ascii="Times New Roman" w:hAnsi="Times New Roman" w:cs="Times New Roman"/>
          <w:sz w:val="24"/>
          <w:szCs w:val="24"/>
        </w:rPr>
        <w:t>OREIRA</w:t>
      </w:r>
      <w:r w:rsidRPr="0092538C">
        <w:rPr>
          <w:rFonts w:ascii="Times New Roman" w:hAnsi="Times New Roman" w:cs="Times New Roman"/>
          <w:sz w:val="24"/>
          <w:szCs w:val="24"/>
        </w:rPr>
        <w:t xml:space="preserve">, </w:t>
      </w:r>
      <w:r w:rsidR="00C53B2D" w:rsidRPr="0092538C">
        <w:rPr>
          <w:rFonts w:ascii="Times New Roman" w:hAnsi="Times New Roman" w:cs="Times New Roman"/>
          <w:sz w:val="24"/>
          <w:szCs w:val="24"/>
        </w:rPr>
        <w:t>Ildeu C</w:t>
      </w:r>
      <w:r w:rsidR="00567CDF" w:rsidRPr="0092538C">
        <w:rPr>
          <w:rFonts w:ascii="Times New Roman" w:hAnsi="Times New Roman" w:cs="Times New Roman"/>
          <w:sz w:val="24"/>
          <w:szCs w:val="24"/>
        </w:rPr>
        <w:t>. O escravo naturalista.</w:t>
      </w:r>
      <w:r w:rsidR="00C53B2D" w:rsidRPr="0092538C">
        <w:rPr>
          <w:rFonts w:ascii="Times New Roman" w:hAnsi="Times New Roman" w:cs="Times New Roman"/>
          <w:sz w:val="24"/>
          <w:szCs w:val="24"/>
        </w:rPr>
        <w:t xml:space="preserve"> </w:t>
      </w:r>
      <w:r w:rsidR="00567CDF" w:rsidRPr="0092538C">
        <w:rPr>
          <w:rFonts w:ascii="Times New Roman" w:hAnsi="Times New Roman" w:cs="Times New Roman"/>
          <w:b/>
          <w:bCs/>
          <w:sz w:val="24"/>
          <w:szCs w:val="24"/>
        </w:rPr>
        <w:t>C</w:t>
      </w:r>
      <w:r w:rsidR="00567CDF" w:rsidRPr="0092538C">
        <w:rPr>
          <w:rFonts w:ascii="Times New Roman" w:hAnsi="Times New Roman" w:cs="Times New Roman"/>
          <w:b/>
          <w:bCs/>
          <w:sz w:val="24"/>
          <w:szCs w:val="24"/>
        </w:rPr>
        <w:t>iência Hoje</w:t>
      </w:r>
      <w:r w:rsidR="006D0DF5" w:rsidRPr="0092538C">
        <w:rPr>
          <w:rFonts w:ascii="Times New Roman" w:hAnsi="Times New Roman" w:cs="Times New Roman"/>
          <w:sz w:val="24"/>
          <w:szCs w:val="24"/>
        </w:rPr>
        <w:t>,</w:t>
      </w:r>
      <w:r w:rsidR="00C53B2D" w:rsidRPr="0092538C">
        <w:rPr>
          <w:rFonts w:ascii="Times New Roman" w:hAnsi="Times New Roman" w:cs="Times New Roman"/>
          <w:sz w:val="24"/>
          <w:szCs w:val="24"/>
        </w:rPr>
        <w:t xml:space="preserve"> </w:t>
      </w:r>
      <w:r w:rsidR="00C53B2D" w:rsidRPr="0092538C">
        <w:rPr>
          <w:rFonts w:ascii="Times New Roman" w:hAnsi="Times New Roman" w:cs="Times New Roman"/>
          <w:sz w:val="24"/>
          <w:szCs w:val="24"/>
        </w:rPr>
        <w:t>Rio de Janeiro</w:t>
      </w:r>
      <w:r w:rsidR="00A82483" w:rsidRPr="0092538C">
        <w:rPr>
          <w:rFonts w:ascii="Times New Roman" w:hAnsi="Times New Roman" w:cs="Times New Roman"/>
          <w:sz w:val="24"/>
          <w:szCs w:val="24"/>
        </w:rPr>
        <w:t xml:space="preserve">, v. </w:t>
      </w:r>
      <w:r w:rsidR="00567CDF" w:rsidRPr="0092538C">
        <w:rPr>
          <w:rFonts w:ascii="Times New Roman" w:hAnsi="Times New Roman" w:cs="Times New Roman"/>
          <w:sz w:val="24"/>
          <w:szCs w:val="24"/>
        </w:rPr>
        <w:t>31</w:t>
      </w:r>
      <w:r w:rsidR="00A82483" w:rsidRPr="0092538C">
        <w:rPr>
          <w:rFonts w:ascii="Times New Roman" w:hAnsi="Times New Roman" w:cs="Times New Roman"/>
          <w:sz w:val="24"/>
          <w:szCs w:val="24"/>
        </w:rPr>
        <w:t xml:space="preserve">, n. </w:t>
      </w:r>
      <w:r w:rsidR="00567CDF" w:rsidRPr="0092538C">
        <w:rPr>
          <w:rFonts w:ascii="Times New Roman" w:hAnsi="Times New Roman" w:cs="Times New Roman"/>
          <w:sz w:val="24"/>
          <w:szCs w:val="24"/>
        </w:rPr>
        <w:t>18</w:t>
      </w:r>
      <w:r w:rsidR="00BD4CEF" w:rsidRPr="0092538C">
        <w:rPr>
          <w:rFonts w:ascii="Times New Roman" w:hAnsi="Times New Roman" w:cs="Times New Roman"/>
          <w:sz w:val="24"/>
          <w:szCs w:val="24"/>
        </w:rPr>
        <w:t>4</w:t>
      </w:r>
      <w:r w:rsidR="00567CDF" w:rsidRPr="0092538C">
        <w:rPr>
          <w:rFonts w:ascii="Times New Roman" w:hAnsi="Times New Roman" w:cs="Times New Roman"/>
          <w:sz w:val="24"/>
          <w:szCs w:val="24"/>
        </w:rPr>
        <w:t>, p. 40-</w:t>
      </w:r>
      <w:r w:rsidR="00664190" w:rsidRPr="0092538C">
        <w:rPr>
          <w:rFonts w:ascii="Times New Roman" w:hAnsi="Times New Roman" w:cs="Times New Roman"/>
          <w:sz w:val="24"/>
          <w:szCs w:val="24"/>
        </w:rPr>
        <w:t>48</w:t>
      </w:r>
      <w:r w:rsidR="00C53B2D" w:rsidRPr="0092538C">
        <w:rPr>
          <w:rFonts w:ascii="Times New Roman" w:hAnsi="Times New Roman" w:cs="Times New Roman"/>
          <w:sz w:val="24"/>
          <w:szCs w:val="24"/>
        </w:rPr>
        <w:t xml:space="preserve">, </w:t>
      </w:r>
      <w:r w:rsidR="00C53B2D" w:rsidRPr="0092538C">
        <w:rPr>
          <w:rFonts w:ascii="Times New Roman" w:hAnsi="Times New Roman" w:cs="Times New Roman"/>
          <w:sz w:val="24"/>
          <w:szCs w:val="24"/>
        </w:rPr>
        <w:t>2020</w:t>
      </w:r>
      <w:r w:rsidR="00C53B2D" w:rsidRPr="0092538C">
        <w:rPr>
          <w:rFonts w:ascii="Times New Roman" w:hAnsi="Times New Roman" w:cs="Times New Roman"/>
          <w:sz w:val="24"/>
          <w:szCs w:val="24"/>
        </w:rPr>
        <w:t>.</w:t>
      </w:r>
    </w:p>
    <w:p w14:paraId="0FC48C99"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344DA636" w14:textId="2FE21822"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MUGGIATI, Anna, 1996. Vida eterna para as borboletas. </w:t>
      </w:r>
      <w:r w:rsidRPr="0092538C">
        <w:rPr>
          <w:rFonts w:ascii="Times New Roman" w:hAnsi="Times New Roman" w:cs="Times New Roman"/>
          <w:i/>
          <w:iCs/>
          <w:sz w:val="24"/>
          <w:szCs w:val="24"/>
        </w:rPr>
        <w:t>Manchete</w:t>
      </w:r>
      <w:r w:rsidRPr="0092538C">
        <w:rPr>
          <w:rFonts w:ascii="Times New Roman" w:hAnsi="Times New Roman" w:cs="Times New Roman"/>
          <w:sz w:val="24"/>
          <w:szCs w:val="24"/>
        </w:rPr>
        <w:t>, Rio de Janeiro, n. 2308: 62-67.</w:t>
      </w:r>
    </w:p>
    <w:p w14:paraId="5CD0BFF3"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21EE24C9" w14:textId="459E1677"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lastRenderedPageBreak/>
        <w:t xml:space="preserve">NETTO, Ladisláu. </w:t>
      </w:r>
      <w:r w:rsidRPr="0092538C">
        <w:rPr>
          <w:rFonts w:ascii="Times New Roman" w:hAnsi="Times New Roman" w:cs="Times New Roman"/>
          <w:b/>
          <w:bCs/>
          <w:sz w:val="24"/>
          <w:szCs w:val="24"/>
        </w:rPr>
        <w:t>Investigações históricas e científicas sobre o Museu Imperial e Nacional do Rio de Janeiro</w:t>
      </w:r>
      <w:r w:rsidRPr="0092538C">
        <w:rPr>
          <w:rFonts w:ascii="Times New Roman" w:hAnsi="Times New Roman" w:cs="Times New Roman"/>
          <w:sz w:val="24"/>
          <w:szCs w:val="24"/>
        </w:rPr>
        <w:t>. Rio de Janeiro: Instituto Filomatico, 1870.</w:t>
      </w:r>
    </w:p>
    <w:p w14:paraId="4D30F674"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4805EB37" w14:textId="4F60BC9F"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NOMURA, Hitoshi. </w:t>
      </w:r>
      <w:r w:rsidRPr="0092538C">
        <w:rPr>
          <w:rFonts w:ascii="Times New Roman" w:hAnsi="Times New Roman" w:cs="Times New Roman"/>
          <w:b/>
          <w:bCs/>
          <w:sz w:val="24"/>
          <w:szCs w:val="24"/>
        </w:rPr>
        <w:t>Vultos da zoologia brasileira volume III</w:t>
      </w:r>
      <w:r w:rsidRPr="0092538C">
        <w:rPr>
          <w:rFonts w:ascii="Times New Roman" w:hAnsi="Times New Roman" w:cs="Times New Roman"/>
          <w:sz w:val="24"/>
          <w:szCs w:val="24"/>
        </w:rPr>
        <w:t>. Coleção Mossoroense, série C, volume 770. Mossoró: Escola Superior de Agricultura de Mossoró / Fundação Guimarães Duque, 1992.</w:t>
      </w:r>
    </w:p>
    <w:p w14:paraId="3DE7D961"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261D7FAA" w14:textId="6A6BA00C"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PERROTTA, Isabella V. Memória e (não) identidade no suvenir carioca: alguns recortes históricos. </w:t>
      </w:r>
      <w:r w:rsidRPr="0092538C">
        <w:rPr>
          <w:rFonts w:ascii="Times New Roman" w:hAnsi="Times New Roman" w:cs="Times New Roman"/>
          <w:b/>
          <w:bCs/>
          <w:sz w:val="24"/>
          <w:szCs w:val="24"/>
        </w:rPr>
        <w:t>Anais Brasileiros de Estudos Turísticos (ABET)</w:t>
      </w:r>
      <w:r w:rsidRPr="0092538C">
        <w:rPr>
          <w:rFonts w:ascii="Times New Roman" w:hAnsi="Times New Roman" w:cs="Times New Roman"/>
          <w:sz w:val="24"/>
          <w:szCs w:val="24"/>
        </w:rPr>
        <w:t>, Juiz de Fora, v. 8, n. 1, p. 112-120, 2018.</w:t>
      </w:r>
    </w:p>
    <w:p w14:paraId="3399B5ED"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54B758B3" w14:textId="028B4319"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PRADO, Rachel. As borboletas azues. </w:t>
      </w:r>
      <w:r w:rsidRPr="0092538C">
        <w:rPr>
          <w:rFonts w:ascii="Times New Roman" w:hAnsi="Times New Roman" w:cs="Times New Roman"/>
          <w:b/>
          <w:bCs/>
          <w:sz w:val="24"/>
          <w:szCs w:val="24"/>
        </w:rPr>
        <w:t>O Tico-Tico</w:t>
      </w:r>
      <w:r w:rsidRPr="0092538C">
        <w:rPr>
          <w:rFonts w:ascii="Times New Roman" w:hAnsi="Times New Roman" w:cs="Times New Roman"/>
          <w:sz w:val="24"/>
          <w:szCs w:val="24"/>
        </w:rPr>
        <w:t>, Rio de Janeiro, v. 23, n. 1207, p. 26, 1928.</w:t>
      </w:r>
    </w:p>
    <w:p w14:paraId="340318CD" w14:textId="77777777" w:rsidR="00590BD3" w:rsidRPr="0092538C" w:rsidRDefault="00590BD3" w:rsidP="0013745E">
      <w:pPr>
        <w:spacing w:after="0" w:line="360" w:lineRule="auto"/>
        <w:ind w:left="284" w:hanging="284"/>
        <w:jc w:val="both"/>
        <w:rPr>
          <w:rFonts w:ascii="Times New Roman" w:hAnsi="Times New Roman" w:cs="Times New Roman"/>
          <w:sz w:val="24"/>
          <w:szCs w:val="24"/>
          <w:lang w:val="en-US"/>
        </w:rPr>
      </w:pPr>
    </w:p>
    <w:p w14:paraId="18D2B0DC" w14:textId="2AE52682"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lang w:val="en-US"/>
        </w:rPr>
        <w:t xml:space="preserve">PRUM, Richard O.; QUINN, Tim; TORRES, Rodolfo H. Anatomically diverse butterfly scales all produce structural colours by coherent scattering. </w:t>
      </w:r>
      <w:r w:rsidRPr="0092538C">
        <w:rPr>
          <w:rFonts w:ascii="Times New Roman" w:hAnsi="Times New Roman" w:cs="Times New Roman"/>
          <w:b/>
          <w:bCs/>
          <w:sz w:val="24"/>
          <w:szCs w:val="24"/>
        </w:rPr>
        <w:t>The Journal of Experimental Biology</w:t>
      </w:r>
      <w:r w:rsidRPr="0092538C">
        <w:rPr>
          <w:rFonts w:ascii="Times New Roman" w:hAnsi="Times New Roman" w:cs="Times New Roman"/>
          <w:sz w:val="24"/>
          <w:szCs w:val="24"/>
        </w:rPr>
        <w:t>, Edinburgo, n. 209, p. 748-765, 2006.</w:t>
      </w:r>
    </w:p>
    <w:p w14:paraId="782EF733"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65D795A0" w14:textId="75DB4690"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RAFAEL, José Albertino; MELO, Gabriel A. R.; CARVALHO, Cláudio J.B.; CASARI, Sônia A.; CONSTANTINO, Reginaldo. </w:t>
      </w:r>
      <w:r w:rsidRPr="0092538C">
        <w:rPr>
          <w:rFonts w:ascii="Times New Roman" w:hAnsi="Times New Roman" w:cs="Times New Roman"/>
          <w:b/>
          <w:bCs/>
          <w:sz w:val="24"/>
          <w:szCs w:val="24"/>
        </w:rPr>
        <w:t>Insetos do Brasil. Diversidade e Taxonomia</w:t>
      </w:r>
      <w:r w:rsidRPr="0092538C">
        <w:rPr>
          <w:rFonts w:ascii="Times New Roman" w:hAnsi="Times New Roman" w:cs="Times New Roman"/>
          <w:sz w:val="24"/>
          <w:szCs w:val="24"/>
        </w:rPr>
        <w:t>. Holos Editora, Ribeirão Preto, 2012.</w:t>
      </w:r>
    </w:p>
    <w:p w14:paraId="508C8519"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1A9413B0" w14:textId="3CCE4727"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REZENDE, Nilza Perez. </w:t>
      </w:r>
      <w:r w:rsidRPr="0092538C">
        <w:rPr>
          <w:rFonts w:ascii="Times New Roman" w:hAnsi="Times New Roman" w:cs="Times New Roman"/>
          <w:b/>
          <w:bCs/>
          <w:sz w:val="24"/>
          <w:szCs w:val="24"/>
        </w:rPr>
        <w:t>Pão de Açúcar a marca do Rio</w:t>
      </w:r>
      <w:r w:rsidRPr="0092538C">
        <w:rPr>
          <w:rFonts w:ascii="Times New Roman" w:hAnsi="Times New Roman" w:cs="Times New Roman"/>
          <w:sz w:val="24"/>
          <w:szCs w:val="24"/>
        </w:rPr>
        <w:t>. Rio de Janeiro: Editora Clio,2004.</w:t>
      </w:r>
    </w:p>
    <w:p w14:paraId="209FD9A3"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23E8D4FB" w14:textId="2F6D128A"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RIBEIRO, Irene. A Borboleta. Jornal das Moças, Rio de Janeiro, n. 632, p. 42, 1927.</w:t>
      </w:r>
    </w:p>
    <w:p w14:paraId="25E7EE20"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363F6F8F" w14:textId="1FB961C1"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ROCHA, Angela; DARZÉ, Alexandre; KURY, Beatriz; MONTEIRO, Joana. </w:t>
      </w:r>
      <w:r w:rsidRPr="0092538C">
        <w:rPr>
          <w:rFonts w:ascii="Times New Roman" w:hAnsi="Times New Roman" w:cs="Times New Roman"/>
          <w:b/>
          <w:bCs/>
          <w:sz w:val="24"/>
          <w:szCs w:val="24"/>
          <w:lang w:val="en-US"/>
        </w:rPr>
        <w:t>The emergence of new and successful export activities in Brazil: Four case studies from the manufacturing and the agricultural sector</w:t>
      </w:r>
      <w:r w:rsidRPr="0092538C">
        <w:rPr>
          <w:rFonts w:ascii="Times New Roman" w:hAnsi="Times New Roman" w:cs="Times New Roman"/>
          <w:sz w:val="24"/>
          <w:szCs w:val="24"/>
          <w:lang w:val="en-US"/>
        </w:rPr>
        <w:t xml:space="preserve">. </w:t>
      </w:r>
      <w:r w:rsidRPr="0092538C">
        <w:rPr>
          <w:rFonts w:ascii="Times New Roman" w:hAnsi="Times New Roman" w:cs="Times New Roman"/>
          <w:sz w:val="24"/>
          <w:szCs w:val="24"/>
        </w:rPr>
        <w:t>Washington, DC: Inter-American Development Bank, 2008.</w:t>
      </w:r>
    </w:p>
    <w:p w14:paraId="1AC204DA" w14:textId="77777777" w:rsidR="00590BD3" w:rsidRPr="0092538C" w:rsidRDefault="00590BD3" w:rsidP="0013745E">
      <w:pPr>
        <w:tabs>
          <w:tab w:val="left" w:pos="1528"/>
        </w:tabs>
        <w:spacing w:after="0" w:line="360" w:lineRule="auto"/>
        <w:ind w:left="284" w:hanging="284"/>
        <w:jc w:val="both"/>
        <w:rPr>
          <w:rFonts w:ascii="Times New Roman" w:hAnsi="Times New Roman" w:cs="Times New Roman"/>
          <w:sz w:val="24"/>
          <w:szCs w:val="24"/>
        </w:rPr>
      </w:pPr>
    </w:p>
    <w:p w14:paraId="3AA79AA4" w14:textId="4DA70044" w:rsidR="00652518" w:rsidRPr="0092538C" w:rsidRDefault="00652518" w:rsidP="0013745E">
      <w:pPr>
        <w:tabs>
          <w:tab w:val="left" w:pos="1528"/>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ROITER, Márcio A. </w:t>
      </w:r>
      <w:r w:rsidRPr="0092538C">
        <w:rPr>
          <w:rFonts w:ascii="Times New Roman" w:hAnsi="Times New Roman" w:cs="Times New Roman"/>
          <w:b/>
          <w:bCs/>
          <w:sz w:val="24"/>
          <w:szCs w:val="24"/>
        </w:rPr>
        <w:t>A Casa Art Déco Carioca</w:t>
      </w:r>
      <w:r w:rsidRPr="0092538C">
        <w:rPr>
          <w:rFonts w:ascii="Times New Roman" w:hAnsi="Times New Roman" w:cs="Times New Roman"/>
          <w:sz w:val="24"/>
          <w:szCs w:val="24"/>
        </w:rPr>
        <w:t xml:space="preserve"> (Catálogo de Exposição). Rio de Janeiro: Espaço Cultural Península, 2006.</w:t>
      </w:r>
    </w:p>
    <w:p w14:paraId="71C50351"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4AE44950" w14:textId="2040D200"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ROITER, Márcio A. A influência marajoara no Art déco brasileiro.</w:t>
      </w:r>
      <w:r w:rsidRPr="0092538C">
        <w:rPr>
          <w:rFonts w:ascii="Times New Roman" w:hAnsi="Times New Roman" w:cs="Times New Roman"/>
          <w:b/>
          <w:bCs/>
          <w:sz w:val="24"/>
          <w:szCs w:val="24"/>
        </w:rPr>
        <w:t xml:space="preserve"> Revista UFG</w:t>
      </w:r>
      <w:r w:rsidRPr="0092538C">
        <w:rPr>
          <w:rFonts w:ascii="Times New Roman" w:hAnsi="Times New Roman" w:cs="Times New Roman"/>
          <w:sz w:val="24"/>
          <w:szCs w:val="24"/>
        </w:rPr>
        <w:t>, Goiânia, v. 12, n. 8, p. 19-27, 2010.</w:t>
      </w:r>
    </w:p>
    <w:p w14:paraId="321CE723" w14:textId="77777777" w:rsidR="00590BD3" w:rsidRPr="0092538C" w:rsidRDefault="00590BD3" w:rsidP="0013745E">
      <w:pPr>
        <w:tabs>
          <w:tab w:val="left" w:pos="1791"/>
        </w:tabs>
        <w:spacing w:after="0" w:line="360" w:lineRule="auto"/>
        <w:ind w:left="284" w:hanging="284"/>
        <w:jc w:val="both"/>
        <w:rPr>
          <w:rFonts w:ascii="Times New Roman" w:hAnsi="Times New Roman" w:cs="Times New Roman"/>
          <w:sz w:val="24"/>
          <w:szCs w:val="24"/>
        </w:rPr>
      </w:pPr>
    </w:p>
    <w:p w14:paraId="32DD63B2" w14:textId="2E1D38E8" w:rsidR="00652518" w:rsidRPr="0092538C" w:rsidRDefault="00652518" w:rsidP="0013745E">
      <w:pPr>
        <w:tabs>
          <w:tab w:val="left" w:pos="1791"/>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ROITER, Márcio A. Rio de Janeiro – Capital Art Déco da América Latina. </w:t>
      </w:r>
      <w:r w:rsidRPr="0092538C">
        <w:rPr>
          <w:rFonts w:ascii="Times New Roman" w:hAnsi="Times New Roman" w:cs="Times New Roman"/>
          <w:i/>
          <w:iCs/>
          <w:sz w:val="24"/>
          <w:szCs w:val="24"/>
        </w:rPr>
        <w:t>In</w:t>
      </w:r>
      <w:r w:rsidRPr="0092538C">
        <w:rPr>
          <w:rFonts w:ascii="Times New Roman" w:hAnsi="Times New Roman" w:cs="Times New Roman"/>
          <w:sz w:val="24"/>
          <w:szCs w:val="24"/>
        </w:rPr>
        <w:t xml:space="preserve">: TRINDADE, Lena. </w:t>
      </w:r>
      <w:r w:rsidRPr="0092538C">
        <w:rPr>
          <w:rFonts w:ascii="Times New Roman" w:hAnsi="Times New Roman" w:cs="Times New Roman"/>
          <w:b/>
          <w:bCs/>
          <w:sz w:val="24"/>
          <w:szCs w:val="24"/>
        </w:rPr>
        <w:t>Rio Art Déco</w:t>
      </w:r>
      <w:r w:rsidRPr="0092538C">
        <w:rPr>
          <w:rFonts w:ascii="Times New Roman" w:hAnsi="Times New Roman" w:cs="Times New Roman"/>
          <w:sz w:val="24"/>
          <w:szCs w:val="24"/>
        </w:rPr>
        <w:t>, p. 17-19. Rio de Janeiro: Hólos Consultores Associados, 2010.</w:t>
      </w:r>
    </w:p>
    <w:p w14:paraId="2564F415"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72467123" w14:textId="19DBEECD"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SALOMÉ, Maria. Borboletas Azues. </w:t>
      </w:r>
      <w:r w:rsidRPr="0092538C">
        <w:rPr>
          <w:rFonts w:ascii="Times New Roman" w:hAnsi="Times New Roman" w:cs="Times New Roman"/>
          <w:b/>
          <w:bCs/>
          <w:sz w:val="24"/>
          <w:szCs w:val="24"/>
        </w:rPr>
        <w:t>O Malho</w:t>
      </w:r>
      <w:r w:rsidRPr="0092538C">
        <w:rPr>
          <w:rFonts w:ascii="Times New Roman" w:hAnsi="Times New Roman" w:cs="Times New Roman"/>
          <w:sz w:val="24"/>
          <w:szCs w:val="24"/>
        </w:rPr>
        <w:t>, Rio de Janeiro, v. 26, n. 1278, p. 4, 1927.</w:t>
      </w:r>
    </w:p>
    <w:p w14:paraId="3EB77535"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136F44E0" w14:textId="72BFF1A9" w:rsidR="00652518" w:rsidRPr="0092538C" w:rsidRDefault="00F8568D"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SANT</w:t>
      </w:r>
      <w:r w:rsidR="00E564E2" w:rsidRPr="0092538C">
        <w:rPr>
          <w:rFonts w:ascii="Times New Roman" w:hAnsi="Times New Roman" w:cs="Times New Roman"/>
          <w:sz w:val="24"/>
          <w:szCs w:val="24"/>
        </w:rPr>
        <w:t>’ANA</w:t>
      </w:r>
      <w:r w:rsidR="00652518" w:rsidRPr="0092538C">
        <w:rPr>
          <w:rFonts w:ascii="Times New Roman" w:hAnsi="Times New Roman" w:cs="Times New Roman"/>
          <w:sz w:val="24"/>
          <w:szCs w:val="24"/>
        </w:rPr>
        <w:t xml:space="preserve">, </w:t>
      </w:r>
      <w:r w:rsidR="00E564E2" w:rsidRPr="0092538C">
        <w:rPr>
          <w:rFonts w:ascii="Times New Roman" w:hAnsi="Times New Roman" w:cs="Times New Roman"/>
          <w:sz w:val="24"/>
          <w:szCs w:val="24"/>
        </w:rPr>
        <w:t xml:space="preserve">Thais </w:t>
      </w:r>
      <w:r w:rsidR="005004CC" w:rsidRPr="0092538C">
        <w:rPr>
          <w:rFonts w:ascii="Times New Roman" w:hAnsi="Times New Roman" w:cs="Times New Roman"/>
          <w:sz w:val="24"/>
          <w:szCs w:val="24"/>
        </w:rPr>
        <w:t xml:space="preserve">R. S. </w:t>
      </w:r>
      <w:r w:rsidR="00425091" w:rsidRPr="0092538C">
        <w:rPr>
          <w:rFonts w:ascii="Times New Roman" w:hAnsi="Times New Roman" w:cs="Times New Roman"/>
          <w:b/>
          <w:bCs/>
          <w:sz w:val="24"/>
          <w:szCs w:val="24"/>
        </w:rPr>
        <w:t>A Exposição Internacional do Centenário da Independência: Modernidade</w:t>
      </w:r>
      <w:r w:rsidR="00E1576D" w:rsidRPr="0092538C">
        <w:rPr>
          <w:rFonts w:ascii="Times New Roman" w:hAnsi="Times New Roman" w:cs="Times New Roman"/>
          <w:b/>
          <w:bCs/>
          <w:sz w:val="24"/>
          <w:szCs w:val="24"/>
        </w:rPr>
        <w:t xml:space="preserve"> e Política no Rio de Janeiro do início dos anos 1920</w:t>
      </w:r>
      <w:r w:rsidR="00E1576D" w:rsidRPr="0092538C">
        <w:rPr>
          <w:rFonts w:ascii="Times New Roman" w:hAnsi="Times New Roman" w:cs="Times New Roman"/>
          <w:sz w:val="24"/>
          <w:szCs w:val="24"/>
        </w:rPr>
        <w:t>. Dissertação de Mestrado</w:t>
      </w:r>
      <w:r w:rsidR="00CB3DA0" w:rsidRPr="0092538C">
        <w:rPr>
          <w:rFonts w:ascii="Times New Roman" w:hAnsi="Times New Roman" w:cs="Times New Roman"/>
          <w:sz w:val="24"/>
          <w:szCs w:val="24"/>
        </w:rPr>
        <w:t xml:space="preserve"> em História</w:t>
      </w:r>
      <w:r w:rsidR="00476FB7" w:rsidRPr="0092538C">
        <w:rPr>
          <w:rFonts w:ascii="Times New Roman" w:hAnsi="Times New Roman" w:cs="Times New Roman"/>
          <w:sz w:val="24"/>
          <w:szCs w:val="24"/>
        </w:rPr>
        <w:t>.</w:t>
      </w:r>
      <w:r w:rsidR="00E1576D" w:rsidRPr="0092538C">
        <w:rPr>
          <w:rFonts w:ascii="Times New Roman" w:hAnsi="Times New Roman" w:cs="Times New Roman"/>
          <w:sz w:val="24"/>
          <w:szCs w:val="24"/>
        </w:rPr>
        <w:t xml:space="preserve"> </w:t>
      </w:r>
      <w:r w:rsidR="00476FB7" w:rsidRPr="0092538C">
        <w:rPr>
          <w:rFonts w:ascii="Times New Roman" w:hAnsi="Times New Roman" w:cs="Times New Roman"/>
          <w:sz w:val="24"/>
          <w:szCs w:val="24"/>
        </w:rPr>
        <w:t>Campinas</w:t>
      </w:r>
      <w:r w:rsidR="00476FB7" w:rsidRPr="0092538C">
        <w:rPr>
          <w:rFonts w:ascii="Times New Roman" w:hAnsi="Times New Roman" w:cs="Times New Roman"/>
          <w:sz w:val="24"/>
          <w:szCs w:val="24"/>
        </w:rPr>
        <w:t xml:space="preserve">: </w:t>
      </w:r>
      <w:r w:rsidR="00D2291E" w:rsidRPr="0092538C">
        <w:rPr>
          <w:rFonts w:ascii="Times New Roman" w:hAnsi="Times New Roman" w:cs="Times New Roman"/>
          <w:sz w:val="24"/>
          <w:szCs w:val="24"/>
        </w:rPr>
        <w:t>Institu</w:t>
      </w:r>
      <w:r w:rsidR="00476FB7" w:rsidRPr="0092538C">
        <w:rPr>
          <w:rFonts w:ascii="Times New Roman" w:hAnsi="Times New Roman" w:cs="Times New Roman"/>
          <w:sz w:val="24"/>
          <w:szCs w:val="24"/>
        </w:rPr>
        <w:t>t</w:t>
      </w:r>
      <w:r w:rsidR="00D2291E" w:rsidRPr="0092538C">
        <w:rPr>
          <w:rFonts w:ascii="Times New Roman" w:hAnsi="Times New Roman" w:cs="Times New Roman"/>
          <w:sz w:val="24"/>
          <w:szCs w:val="24"/>
        </w:rPr>
        <w:t>o de Filosofia e Ciências Human</w:t>
      </w:r>
      <w:r w:rsidR="002C3029" w:rsidRPr="0092538C">
        <w:rPr>
          <w:rFonts w:ascii="Times New Roman" w:hAnsi="Times New Roman" w:cs="Times New Roman"/>
          <w:sz w:val="24"/>
          <w:szCs w:val="24"/>
        </w:rPr>
        <w:t>as</w:t>
      </w:r>
      <w:r w:rsidR="00CB3DA0" w:rsidRPr="0092538C">
        <w:rPr>
          <w:rFonts w:ascii="Times New Roman" w:hAnsi="Times New Roman" w:cs="Times New Roman"/>
          <w:sz w:val="24"/>
          <w:szCs w:val="24"/>
        </w:rPr>
        <w:t xml:space="preserve">, </w:t>
      </w:r>
      <w:r w:rsidR="002C3029" w:rsidRPr="0092538C">
        <w:rPr>
          <w:rFonts w:ascii="Times New Roman" w:hAnsi="Times New Roman" w:cs="Times New Roman"/>
          <w:sz w:val="24"/>
          <w:szCs w:val="24"/>
        </w:rPr>
        <w:t>Universidade Estadual de Campinas</w:t>
      </w:r>
      <w:r w:rsidR="00B706AC" w:rsidRPr="0092538C">
        <w:rPr>
          <w:rFonts w:ascii="Times New Roman" w:hAnsi="Times New Roman" w:cs="Times New Roman"/>
          <w:sz w:val="24"/>
          <w:szCs w:val="24"/>
        </w:rPr>
        <w:t>,</w:t>
      </w:r>
      <w:r w:rsidR="00E1576D" w:rsidRPr="0092538C">
        <w:rPr>
          <w:rFonts w:ascii="Times New Roman" w:hAnsi="Times New Roman" w:cs="Times New Roman"/>
          <w:sz w:val="24"/>
          <w:szCs w:val="24"/>
        </w:rPr>
        <w:t xml:space="preserve"> </w:t>
      </w:r>
      <w:r w:rsidR="00652518" w:rsidRPr="0092538C">
        <w:rPr>
          <w:rFonts w:ascii="Times New Roman" w:hAnsi="Times New Roman" w:cs="Times New Roman"/>
          <w:sz w:val="24"/>
          <w:szCs w:val="24"/>
        </w:rPr>
        <w:t>2008</w:t>
      </w:r>
      <w:r w:rsidR="00CB3DA0" w:rsidRPr="0092538C">
        <w:rPr>
          <w:rFonts w:ascii="Times New Roman" w:hAnsi="Times New Roman" w:cs="Times New Roman"/>
          <w:sz w:val="24"/>
          <w:szCs w:val="24"/>
        </w:rPr>
        <w:t>.</w:t>
      </w:r>
    </w:p>
    <w:p w14:paraId="02852263"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2EB21447" w14:textId="1F184E6B"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Seção de Extensão Cultural do Museu Nacional. Aspectos das atividades do Museu Nacional. </w:t>
      </w:r>
      <w:r w:rsidRPr="0092538C">
        <w:rPr>
          <w:rFonts w:ascii="Times New Roman" w:hAnsi="Times New Roman" w:cs="Times New Roman"/>
          <w:b/>
          <w:bCs/>
          <w:sz w:val="24"/>
          <w:szCs w:val="24"/>
        </w:rPr>
        <w:t>Revista do Museu Nacional</w:t>
      </w:r>
      <w:r w:rsidRPr="0092538C">
        <w:rPr>
          <w:rFonts w:ascii="Times New Roman" w:hAnsi="Times New Roman" w:cs="Times New Roman"/>
          <w:sz w:val="24"/>
          <w:szCs w:val="24"/>
        </w:rPr>
        <w:t>, Rio de Janeiro, v. 1, n. 3, p. 1-3, 1945.</w:t>
      </w:r>
    </w:p>
    <w:p w14:paraId="2B1F2E5C"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00C0A58A" w14:textId="4884D654"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SEÇÃO DE MUSEOLOGIA DO MUSEU NACIONAL. Os diretores do Museu Nacional / UFRJ. Rio de Janeiro: Museu Nacional, 2007-2008.</w:t>
      </w:r>
    </w:p>
    <w:p w14:paraId="16E0999F"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799B4604" w14:textId="664241BB"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SERAPHIM, Mirian N. Infância / Feminino / Impressionismo. </w:t>
      </w:r>
      <w:r w:rsidRPr="0092538C">
        <w:rPr>
          <w:rFonts w:ascii="Times New Roman" w:hAnsi="Times New Roman" w:cs="Times New Roman"/>
          <w:i/>
          <w:iCs/>
          <w:sz w:val="24"/>
          <w:szCs w:val="24"/>
        </w:rPr>
        <w:t>In</w:t>
      </w:r>
      <w:r w:rsidRPr="0092538C">
        <w:rPr>
          <w:rFonts w:ascii="Times New Roman" w:hAnsi="Times New Roman" w:cs="Times New Roman"/>
          <w:sz w:val="24"/>
          <w:szCs w:val="24"/>
        </w:rPr>
        <w:t xml:space="preserve">: Hólos Consultores Associados / Projeto Eliseu Visconti (org.). </w:t>
      </w:r>
      <w:r w:rsidRPr="0092538C">
        <w:rPr>
          <w:rFonts w:ascii="Times New Roman" w:hAnsi="Times New Roman" w:cs="Times New Roman"/>
          <w:b/>
          <w:bCs/>
          <w:sz w:val="24"/>
          <w:szCs w:val="24"/>
        </w:rPr>
        <w:t>Eliseu Visconti: a modernidade antecipada</w:t>
      </w:r>
      <w:r w:rsidRPr="0092538C">
        <w:rPr>
          <w:rFonts w:ascii="Times New Roman" w:hAnsi="Times New Roman" w:cs="Times New Roman"/>
          <w:sz w:val="24"/>
          <w:szCs w:val="24"/>
        </w:rPr>
        <w:t>. Rio de Janeiro: Hólos Consultores Associados, p. 94-123, 2012.</w:t>
      </w:r>
    </w:p>
    <w:p w14:paraId="55D3F23D"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54DA1212" w14:textId="417237D0"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SEREJO, Cristiana. </w:t>
      </w:r>
      <w:r w:rsidRPr="0092538C">
        <w:rPr>
          <w:rFonts w:ascii="Times New Roman" w:hAnsi="Times New Roman" w:cs="Times New Roman"/>
          <w:b/>
          <w:bCs/>
          <w:sz w:val="24"/>
          <w:szCs w:val="24"/>
        </w:rPr>
        <w:t>Museu Nacional: Panorama dos Acervos: Passado, Presente e Futuro</w:t>
      </w:r>
      <w:r w:rsidRPr="0092538C">
        <w:rPr>
          <w:rFonts w:ascii="Times New Roman" w:hAnsi="Times New Roman" w:cs="Times New Roman"/>
          <w:sz w:val="24"/>
          <w:szCs w:val="24"/>
        </w:rPr>
        <w:t>. Série Livros Digital, 18. Rio de Janeiro: Museu Nacional, 2020.</w:t>
      </w:r>
    </w:p>
    <w:p w14:paraId="2371BB69"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4CF42344" w14:textId="2DFCBCC9" w:rsidR="00652518" w:rsidRPr="0092538C" w:rsidRDefault="00323215"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SILVA, </w:t>
      </w:r>
      <w:r w:rsidRPr="0092538C">
        <w:rPr>
          <w:rFonts w:ascii="Times New Roman" w:hAnsi="Times New Roman" w:cs="Times New Roman"/>
          <w:sz w:val="24"/>
          <w:szCs w:val="24"/>
        </w:rPr>
        <w:t>Clécia P</w:t>
      </w:r>
      <w:r w:rsidRPr="0092538C">
        <w:rPr>
          <w:rFonts w:ascii="Times New Roman" w:hAnsi="Times New Roman" w:cs="Times New Roman"/>
          <w:sz w:val="24"/>
          <w:szCs w:val="24"/>
        </w:rPr>
        <w:t>.</w:t>
      </w:r>
      <w:r w:rsidR="00AF0214" w:rsidRPr="0092538C">
        <w:rPr>
          <w:rFonts w:ascii="Times New Roman" w:hAnsi="Times New Roman" w:cs="Times New Roman"/>
          <w:sz w:val="24"/>
          <w:szCs w:val="24"/>
        </w:rPr>
        <w:t>; QUININO,</w:t>
      </w:r>
      <w:r w:rsidRPr="0092538C">
        <w:rPr>
          <w:rFonts w:ascii="Times New Roman" w:hAnsi="Times New Roman" w:cs="Times New Roman"/>
          <w:sz w:val="24"/>
          <w:szCs w:val="24"/>
        </w:rPr>
        <w:t xml:space="preserve"> Louisiana R</w:t>
      </w:r>
      <w:r w:rsidR="00AF0214" w:rsidRPr="0092538C">
        <w:rPr>
          <w:rFonts w:ascii="Times New Roman" w:hAnsi="Times New Roman" w:cs="Times New Roman"/>
          <w:sz w:val="24"/>
          <w:szCs w:val="24"/>
        </w:rPr>
        <w:t xml:space="preserve">. </w:t>
      </w:r>
      <w:r w:rsidRPr="0092538C">
        <w:rPr>
          <w:rFonts w:ascii="Times New Roman" w:hAnsi="Times New Roman" w:cs="Times New Roman"/>
          <w:sz w:val="24"/>
          <w:szCs w:val="24"/>
        </w:rPr>
        <w:t>M</w:t>
      </w:r>
      <w:r w:rsidR="00AF0214" w:rsidRPr="0092538C">
        <w:rPr>
          <w:rFonts w:ascii="Times New Roman" w:hAnsi="Times New Roman" w:cs="Times New Roman"/>
          <w:sz w:val="24"/>
          <w:szCs w:val="24"/>
        </w:rPr>
        <w:t>..; REGO,</w:t>
      </w:r>
      <w:r w:rsidRPr="0092538C">
        <w:rPr>
          <w:rFonts w:ascii="Times New Roman" w:hAnsi="Times New Roman" w:cs="Times New Roman"/>
          <w:sz w:val="24"/>
          <w:szCs w:val="24"/>
        </w:rPr>
        <w:t xml:space="preserve"> Claudjane P</w:t>
      </w:r>
      <w:r w:rsidR="00AF0214" w:rsidRPr="0092538C">
        <w:rPr>
          <w:rFonts w:ascii="Times New Roman" w:hAnsi="Times New Roman" w:cs="Times New Roman"/>
          <w:sz w:val="24"/>
          <w:szCs w:val="24"/>
        </w:rPr>
        <w:t xml:space="preserve">.; </w:t>
      </w:r>
      <w:r w:rsidR="00766E97" w:rsidRPr="0092538C">
        <w:rPr>
          <w:rFonts w:ascii="Times New Roman" w:hAnsi="Times New Roman" w:cs="Times New Roman"/>
          <w:sz w:val="24"/>
          <w:szCs w:val="24"/>
        </w:rPr>
        <w:t xml:space="preserve">SILVA, </w:t>
      </w:r>
      <w:r w:rsidRPr="0092538C">
        <w:rPr>
          <w:rFonts w:ascii="Times New Roman" w:hAnsi="Times New Roman" w:cs="Times New Roman"/>
          <w:sz w:val="24"/>
          <w:szCs w:val="24"/>
        </w:rPr>
        <w:t>Jadson F</w:t>
      </w:r>
      <w:r w:rsidR="00766E97" w:rsidRPr="0092538C">
        <w:rPr>
          <w:rFonts w:ascii="Times New Roman" w:hAnsi="Times New Roman" w:cs="Times New Roman"/>
          <w:sz w:val="24"/>
          <w:szCs w:val="24"/>
        </w:rPr>
        <w:t xml:space="preserve">. </w:t>
      </w:r>
      <w:r w:rsidR="00766E97" w:rsidRPr="0092538C">
        <w:rPr>
          <w:rFonts w:ascii="Times New Roman" w:hAnsi="Times New Roman" w:cs="Times New Roman"/>
          <w:sz w:val="24"/>
          <w:szCs w:val="24"/>
        </w:rPr>
        <w:t>Um estudo bibliográfico acerca dos surtos de Febre Amarela no Brasil</w:t>
      </w:r>
      <w:r w:rsidR="00766E97" w:rsidRPr="0092538C">
        <w:rPr>
          <w:rFonts w:ascii="Times New Roman" w:hAnsi="Times New Roman" w:cs="Times New Roman"/>
          <w:sz w:val="24"/>
          <w:szCs w:val="24"/>
        </w:rPr>
        <w:t xml:space="preserve">. </w:t>
      </w:r>
      <w:r w:rsidR="00254FCC" w:rsidRPr="0092538C">
        <w:rPr>
          <w:rFonts w:ascii="Times New Roman" w:hAnsi="Times New Roman" w:cs="Times New Roman"/>
          <w:b/>
          <w:bCs/>
          <w:sz w:val="24"/>
          <w:szCs w:val="24"/>
        </w:rPr>
        <w:t>Revista Brasileira de Meio Ambiente</w:t>
      </w:r>
      <w:r w:rsidR="00254FCC" w:rsidRPr="0092538C">
        <w:rPr>
          <w:rFonts w:ascii="Times New Roman" w:hAnsi="Times New Roman" w:cs="Times New Roman"/>
          <w:sz w:val="24"/>
          <w:szCs w:val="24"/>
        </w:rPr>
        <w:t xml:space="preserve">, </w:t>
      </w:r>
      <w:r w:rsidR="00B83A5B" w:rsidRPr="0092538C">
        <w:rPr>
          <w:rFonts w:ascii="Times New Roman" w:hAnsi="Times New Roman" w:cs="Times New Roman"/>
          <w:sz w:val="24"/>
          <w:szCs w:val="24"/>
        </w:rPr>
        <w:t xml:space="preserve">Teresina, </w:t>
      </w:r>
      <w:r w:rsidR="00254FCC" w:rsidRPr="0092538C">
        <w:rPr>
          <w:rFonts w:ascii="Times New Roman" w:hAnsi="Times New Roman" w:cs="Times New Roman"/>
          <w:sz w:val="24"/>
          <w:szCs w:val="24"/>
        </w:rPr>
        <w:t>v.</w:t>
      </w:r>
      <w:r w:rsidR="00254FCC" w:rsidRPr="0092538C">
        <w:rPr>
          <w:rFonts w:ascii="Times New Roman" w:hAnsi="Times New Roman" w:cs="Times New Roman"/>
          <w:sz w:val="24"/>
          <w:szCs w:val="24"/>
        </w:rPr>
        <w:t xml:space="preserve"> </w:t>
      </w:r>
      <w:r w:rsidR="00254FCC" w:rsidRPr="0092538C">
        <w:rPr>
          <w:rFonts w:ascii="Times New Roman" w:hAnsi="Times New Roman" w:cs="Times New Roman"/>
          <w:sz w:val="24"/>
          <w:szCs w:val="24"/>
        </w:rPr>
        <w:t>2, n.1</w:t>
      </w:r>
      <w:r w:rsidR="00D9093B" w:rsidRPr="0092538C">
        <w:rPr>
          <w:rFonts w:ascii="Times New Roman" w:hAnsi="Times New Roman" w:cs="Times New Roman"/>
          <w:sz w:val="24"/>
          <w:szCs w:val="24"/>
        </w:rPr>
        <w:t xml:space="preserve">, p. </w:t>
      </w:r>
      <w:r w:rsidR="00254FCC" w:rsidRPr="0092538C">
        <w:rPr>
          <w:rFonts w:ascii="Times New Roman" w:hAnsi="Times New Roman" w:cs="Times New Roman"/>
          <w:sz w:val="24"/>
          <w:szCs w:val="24"/>
        </w:rPr>
        <w:t>27-41</w:t>
      </w:r>
      <w:r w:rsidR="00D9093B" w:rsidRPr="0092538C">
        <w:rPr>
          <w:rFonts w:ascii="Times New Roman" w:hAnsi="Times New Roman" w:cs="Times New Roman"/>
          <w:sz w:val="24"/>
          <w:szCs w:val="24"/>
        </w:rPr>
        <w:t xml:space="preserve">, </w:t>
      </w:r>
      <w:r w:rsidR="00254FCC" w:rsidRPr="0092538C">
        <w:rPr>
          <w:rFonts w:ascii="Times New Roman" w:hAnsi="Times New Roman" w:cs="Times New Roman"/>
          <w:sz w:val="24"/>
          <w:szCs w:val="24"/>
        </w:rPr>
        <w:t>2018</w:t>
      </w:r>
      <w:r w:rsidR="00D9093B" w:rsidRPr="0092538C">
        <w:rPr>
          <w:rFonts w:ascii="Times New Roman" w:hAnsi="Times New Roman" w:cs="Times New Roman"/>
          <w:sz w:val="24"/>
          <w:szCs w:val="24"/>
        </w:rPr>
        <w:t>.</w:t>
      </w:r>
    </w:p>
    <w:p w14:paraId="7873B4BF" w14:textId="77777777" w:rsidR="00766E97" w:rsidRPr="0092538C" w:rsidRDefault="00766E97" w:rsidP="0013745E">
      <w:pPr>
        <w:spacing w:after="0" w:line="360" w:lineRule="auto"/>
        <w:ind w:left="284" w:hanging="284"/>
        <w:jc w:val="both"/>
        <w:rPr>
          <w:rFonts w:ascii="Times New Roman" w:hAnsi="Times New Roman" w:cs="Times New Roman"/>
          <w:sz w:val="24"/>
          <w:szCs w:val="24"/>
        </w:rPr>
      </w:pPr>
    </w:p>
    <w:p w14:paraId="4CF9C2AA" w14:textId="5D2F7F4A"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lastRenderedPageBreak/>
        <w:t xml:space="preserve">SIQUEIRA, Vera Beatriz. Paisagem. </w:t>
      </w:r>
      <w:r w:rsidRPr="0092538C">
        <w:rPr>
          <w:rFonts w:ascii="Times New Roman" w:hAnsi="Times New Roman" w:cs="Times New Roman"/>
          <w:i/>
          <w:iCs/>
          <w:sz w:val="24"/>
          <w:szCs w:val="24"/>
        </w:rPr>
        <w:t>In</w:t>
      </w:r>
      <w:r w:rsidRPr="0092538C">
        <w:rPr>
          <w:rFonts w:ascii="Times New Roman" w:hAnsi="Times New Roman" w:cs="Times New Roman"/>
          <w:sz w:val="24"/>
          <w:szCs w:val="24"/>
        </w:rPr>
        <w:t xml:space="preserve">: Hólos Consultores Associados / Projeto Eliseu Visconti (org.). </w:t>
      </w:r>
      <w:r w:rsidRPr="0092538C">
        <w:rPr>
          <w:rFonts w:ascii="Times New Roman" w:hAnsi="Times New Roman" w:cs="Times New Roman"/>
          <w:b/>
          <w:bCs/>
          <w:sz w:val="24"/>
          <w:szCs w:val="24"/>
        </w:rPr>
        <w:t>Eliseu Visconti: a modernidade antecipada</w:t>
      </w:r>
      <w:r w:rsidRPr="0092538C">
        <w:rPr>
          <w:rFonts w:ascii="Times New Roman" w:hAnsi="Times New Roman" w:cs="Times New Roman"/>
          <w:sz w:val="24"/>
          <w:szCs w:val="24"/>
        </w:rPr>
        <w:t>. Rio de Janeiro: Hólos Consultores Associados, p. 66-81, 2012.</w:t>
      </w:r>
    </w:p>
    <w:p w14:paraId="390BE51D"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24ADE13B" w14:textId="7C6E930A"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SOUZA, Isaac. </w:t>
      </w:r>
      <w:r w:rsidRPr="0092538C">
        <w:rPr>
          <w:rFonts w:ascii="Times New Roman" w:hAnsi="Times New Roman" w:cs="Times New Roman"/>
          <w:b/>
          <w:bCs/>
          <w:sz w:val="24"/>
          <w:szCs w:val="24"/>
        </w:rPr>
        <w:t>A criação da fauna silvestre em Santa Catarina: dos agroecossistemas indígenas aos dias atuais</w:t>
      </w:r>
      <w:r w:rsidRPr="0092538C">
        <w:rPr>
          <w:rFonts w:ascii="Times New Roman" w:hAnsi="Times New Roman" w:cs="Times New Roman"/>
          <w:sz w:val="24"/>
          <w:szCs w:val="24"/>
        </w:rPr>
        <w:t>. Dissertação de Mestrado, área de concentração Ciências agronômicas. Florianópolis: Universidade Federal de Santa Catarina, Centro de Ciências Agrárias, 2004.</w:t>
      </w:r>
    </w:p>
    <w:p w14:paraId="6C649D94"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3DA6565F" w14:textId="18616B78"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SOUZA, Laura M. </w:t>
      </w:r>
      <w:r w:rsidRPr="0092538C">
        <w:rPr>
          <w:rFonts w:ascii="Times New Roman" w:hAnsi="Times New Roman" w:cs="Times New Roman"/>
          <w:b/>
          <w:bCs/>
          <w:sz w:val="24"/>
          <w:szCs w:val="24"/>
        </w:rPr>
        <w:t>O diabo e a Terra de Santa Cruz. Feitiçaria e religiosidade popular no Brasil colonial</w:t>
      </w:r>
      <w:r w:rsidRPr="0092538C">
        <w:rPr>
          <w:rFonts w:ascii="Times New Roman" w:hAnsi="Times New Roman" w:cs="Times New Roman"/>
          <w:sz w:val="24"/>
          <w:szCs w:val="24"/>
        </w:rPr>
        <w:t>. São Paulo: Companhia das Letras, 2009.</w:t>
      </w:r>
    </w:p>
    <w:p w14:paraId="32090273" w14:textId="77777777" w:rsidR="00590BD3" w:rsidRPr="0092538C" w:rsidRDefault="00590BD3" w:rsidP="0013745E">
      <w:pPr>
        <w:tabs>
          <w:tab w:val="left" w:pos="2304"/>
        </w:tabs>
        <w:spacing w:after="0" w:line="360" w:lineRule="auto"/>
        <w:ind w:left="284" w:hanging="284"/>
        <w:jc w:val="both"/>
        <w:rPr>
          <w:rFonts w:ascii="Times New Roman" w:hAnsi="Times New Roman" w:cs="Times New Roman"/>
          <w:sz w:val="24"/>
          <w:szCs w:val="24"/>
        </w:rPr>
      </w:pPr>
    </w:p>
    <w:p w14:paraId="314C4E5C" w14:textId="6AFE1F70" w:rsidR="00652518" w:rsidRPr="0092538C" w:rsidRDefault="00652518" w:rsidP="0013745E">
      <w:pPr>
        <w:tabs>
          <w:tab w:val="left" w:pos="2304"/>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STEGER, Simon; OESTERLE, Diana; 3, BRETZ, Simone; FRENZEL, Lisa; STEGE, Heike; WINKELMEYER, Iris; HAHN, Oliver; GEIGER, Gisela. </w:t>
      </w:r>
      <w:r w:rsidRPr="0092538C">
        <w:rPr>
          <w:rFonts w:ascii="Times New Roman" w:hAnsi="Times New Roman" w:cs="Times New Roman"/>
          <w:sz w:val="24"/>
          <w:szCs w:val="24"/>
          <w:lang w:val="en-US"/>
        </w:rPr>
        <w:t xml:space="preserve">Kandinsky’s fragile art: a multidisciplinary investigation of four early reverse glass paintings (1911-1914) by Wassily Kandinsky. </w:t>
      </w:r>
      <w:r w:rsidRPr="0092538C">
        <w:rPr>
          <w:rFonts w:ascii="Times New Roman" w:hAnsi="Times New Roman" w:cs="Times New Roman"/>
          <w:b/>
          <w:bCs/>
          <w:sz w:val="24"/>
          <w:szCs w:val="24"/>
        </w:rPr>
        <w:t>Heritage Science</w:t>
      </w:r>
      <w:r w:rsidRPr="0092538C">
        <w:rPr>
          <w:rFonts w:ascii="Times New Roman" w:hAnsi="Times New Roman" w:cs="Times New Roman"/>
          <w:sz w:val="24"/>
          <w:szCs w:val="24"/>
        </w:rPr>
        <w:t>, Bristol, v. 7, n. 27, p. 1-15, 2019.</w:t>
      </w:r>
    </w:p>
    <w:p w14:paraId="592CF889" w14:textId="77777777" w:rsidR="00590BD3" w:rsidRPr="0092538C" w:rsidRDefault="00590BD3" w:rsidP="0013745E">
      <w:pPr>
        <w:tabs>
          <w:tab w:val="left" w:pos="2304"/>
        </w:tabs>
        <w:spacing w:after="0" w:line="360" w:lineRule="auto"/>
        <w:ind w:left="284" w:hanging="284"/>
        <w:jc w:val="both"/>
        <w:rPr>
          <w:rFonts w:ascii="Times New Roman" w:hAnsi="Times New Roman" w:cs="Times New Roman"/>
          <w:sz w:val="24"/>
          <w:szCs w:val="24"/>
        </w:rPr>
      </w:pPr>
    </w:p>
    <w:p w14:paraId="5766DCB6" w14:textId="1EAFCBDF" w:rsidR="00652518" w:rsidRPr="0092538C" w:rsidRDefault="00652518" w:rsidP="0013745E">
      <w:pPr>
        <w:tabs>
          <w:tab w:val="left" w:pos="2304"/>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TOMÉ, Aline V. A paisagem urbana carioca: Copacabana a partir da casa de Eliseu Visconti (1866-1944). </w:t>
      </w:r>
      <w:r w:rsidRPr="0092538C">
        <w:rPr>
          <w:rFonts w:ascii="Times New Roman" w:hAnsi="Times New Roman" w:cs="Times New Roman"/>
          <w:b/>
          <w:bCs/>
          <w:sz w:val="24"/>
          <w:szCs w:val="24"/>
        </w:rPr>
        <w:t>Anais do XI Encontro de História da Arte da Universidade de Campinas</w:t>
      </w:r>
      <w:r w:rsidRPr="0092538C">
        <w:rPr>
          <w:rFonts w:ascii="Times New Roman" w:hAnsi="Times New Roman" w:cs="Times New Roman"/>
          <w:sz w:val="24"/>
          <w:szCs w:val="24"/>
        </w:rPr>
        <w:t>, Campinas, p. 50-60, 2015.</w:t>
      </w:r>
    </w:p>
    <w:p w14:paraId="2C220F8D" w14:textId="77777777" w:rsidR="00590BD3" w:rsidRPr="0092538C" w:rsidRDefault="00590BD3" w:rsidP="0013745E">
      <w:pPr>
        <w:spacing w:after="0" w:line="360" w:lineRule="auto"/>
        <w:ind w:left="284" w:hanging="284"/>
        <w:jc w:val="both"/>
        <w:rPr>
          <w:rFonts w:ascii="Times New Roman" w:hAnsi="Times New Roman" w:cs="Times New Roman"/>
          <w:sz w:val="24"/>
          <w:szCs w:val="24"/>
          <w:lang w:val="en-US"/>
        </w:rPr>
      </w:pPr>
    </w:p>
    <w:p w14:paraId="202E2249" w14:textId="2B27DDB1" w:rsidR="00652518" w:rsidRPr="0092538C" w:rsidRDefault="00652518" w:rsidP="0013745E">
      <w:pPr>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lang w:val="en-US"/>
        </w:rPr>
        <w:t>TOMPOROSK</w:t>
      </w:r>
      <w:r w:rsidR="00F37B8A" w:rsidRPr="0092538C">
        <w:rPr>
          <w:rFonts w:ascii="Times New Roman" w:hAnsi="Times New Roman" w:cs="Times New Roman"/>
          <w:sz w:val="24"/>
          <w:szCs w:val="24"/>
          <w:lang w:val="en-US"/>
        </w:rPr>
        <w:t>I</w:t>
      </w:r>
      <w:r w:rsidRPr="0092538C">
        <w:rPr>
          <w:rFonts w:ascii="Times New Roman" w:hAnsi="Times New Roman" w:cs="Times New Roman"/>
          <w:sz w:val="24"/>
          <w:szCs w:val="24"/>
          <w:lang w:val="en-US"/>
        </w:rPr>
        <w:t xml:space="preserve">, Alexandre A.; MARCHESAN, Jairo. </w:t>
      </w:r>
      <w:r w:rsidRPr="0092538C">
        <w:rPr>
          <w:rFonts w:ascii="Times New Roman" w:hAnsi="Times New Roman" w:cs="Times New Roman"/>
          <w:b/>
          <w:bCs/>
          <w:sz w:val="24"/>
          <w:szCs w:val="24"/>
        </w:rPr>
        <w:t>Planalto Norte Catarinense: algumas considerações sobre aspectos históricos, características físico-naturais e extrativismo</w:t>
      </w:r>
      <w:r w:rsidRPr="0092538C">
        <w:rPr>
          <w:rFonts w:ascii="Times New Roman" w:hAnsi="Times New Roman" w:cs="Times New Roman"/>
          <w:sz w:val="24"/>
          <w:szCs w:val="24"/>
        </w:rPr>
        <w:t>. DRd - Desenvolvimento Regional em debate, v. 6, n. 2, ed. esp., p. 51-63, 2016.</w:t>
      </w:r>
    </w:p>
    <w:p w14:paraId="7A0220F4" w14:textId="77777777" w:rsidR="00590BD3" w:rsidRPr="0092538C" w:rsidRDefault="00590BD3" w:rsidP="0013745E">
      <w:pPr>
        <w:tabs>
          <w:tab w:val="left" w:pos="1791"/>
        </w:tabs>
        <w:spacing w:after="0" w:line="360" w:lineRule="auto"/>
        <w:ind w:left="284" w:hanging="284"/>
        <w:jc w:val="both"/>
        <w:rPr>
          <w:rFonts w:ascii="Times New Roman" w:hAnsi="Times New Roman" w:cs="Times New Roman"/>
          <w:sz w:val="24"/>
          <w:szCs w:val="24"/>
        </w:rPr>
      </w:pPr>
    </w:p>
    <w:p w14:paraId="24E62123" w14:textId="31BB503E" w:rsidR="00652518" w:rsidRPr="0092538C" w:rsidRDefault="00652518" w:rsidP="0013745E">
      <w:pPr>
        <w:tabs>
          <w:tab w:val="left" w:pos="1791"/>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TRINDADE, Lena. </w:t>
      </w:r>
      <w:r w:rsidRPr="0092538C">
        <w:rPr>
          <w:rFonts w:ascii="Times New Roman" w:hAnsi="Times New Roman" w:cs="Times New Roman"/>
          <w:b/>
          <w:bCs/>
          <w:sz w:val="24"/>
          <w:szCs w:val="24"/>
        </w:rPr>
        <w:t>Rio Art Déco</w:t>
      </w:r>
      <w:r w:rsidRPr="0092538C">
        <w:rPr>
          <w:rFonts w:ascii="Times New Roman" w:hAnsi="Times New Roman" w:cs="Times New Roman"/>
          <w:sz w:val="24"/>
          <w:szCs w:val="24"/>
        </w:rPr>
        <w:t>. Rio de Janeiro: Hólos Consultores Associados, 2010.</w:t>
      </w:r>
    </w:p>
    <w:p w14:paraId="4ADEFEF2" w14:textId="77777777" w:rsidR="00590BD3" w:rsidRPr="0092538C" w:rsidRDefault="00590BD3" w:rsidP="0013745E">
      <w:pPr>
        <w:tabs>
          <w:tab w:val="left" w:pos="1791"/>
        </w:tabs>
        <w:spacing w:after="0" w:line="360" w:lineRule="auto"/>
        <w:ind w:left="284" w:hanging="284"/>
        <w:jc w:val="both"/>
        <w:rPr>
          <w:rFonts w:ascii="Times New Roman" w:hAnsi="Times New Roman" w:cs="Times New Roman"/>
          <w:sz w:val="24"/>
          <w:szCs w:val="24"/>
        </w:rPr>
      </w:pPr>
    </w:p>
    <w:p w14:paraId="2B9214A8" w14:textId="2135EE86" w:rsidR="00652518" w:rsidRPr="0092538C" w:rsidRDefault="00652518" w:rsidP="0013745E">
      <w:pPr>
        <w:tabs>
          <w:tab w:val="left" w:pos="1791"/>
        </w:tabs>
        <w:spacing w:after="0" w:line="360" w:lineRule="auto"/>
        <w:ind w:left="284" w:hanging="284"/>
        <w:jc w:val="both"/>
        <w:rPr>
          <w:rFonts w:ascii="Times New Roman" w:hAnsi="Times New Roman" w:cs="Times New Roman"/>
          <w:sz w:val="24"/>
          <w:szCs w:val="24"/>
        </w:rPr>
      </w:pPr>
      <w:r w:rsidRPr="0092538C">
        <w:rPr>
          <w:rFonts w:ascii="Times New Roman" w:hAnsi="Times New Roman" w:cs="Times New Roman"/>
          <w:sz w:val="24"/>
          <w:szCs w:val="24"/>
        </w:rPr>
        <w:t xml:space="preserve">VASCONCELLOS, Osni; PFEIFFER, Alexandre. </w:t>
      </w:r>
      <w:r w:rsidRPr="0092538C">
        <w:rPr>
          <w:rFonts w:ascii="Times New Roman" w:hAnsi="Times New Roman" w:cs="Times New Roman"/>
          <w:b/>
          <w:bCs/>
          <w:sz w:val="24"/>
          <w:szCs w:val="24"/>
        </w:rPr>
        <w:t>São Bento, Cousas do nosso Tempo</w:t>
      </w:r>
      <w:r w:rsidRPr="0092538C">
        <w:rPr>
          <w:rFonts w:ascii="Times New Roman" w:hAnsi="Times New Roman" w:cs="Times New Roman"/>
          <w:sz w:val="24"/>
          <w:szCs w:val="24"/>
        </w:rPr>
        <w:t>. São Bento do Sul: Gráfica JL Ltda, 1991.</w:t>
      </w:r>
    </w:p>
    <w:p w14:paraId="135E314A" w14:textId="77777777" w:rsidR="00590BD3" w:rsidRPr="0092538C" w:rsidRDefault="00590BD3" w:rsidP="0013745E">
      <w:pPr>
        <w:spacing w:after="0" w:line="360" w:lineRule="auto"/>
        <w:ind w:left="284" w:hanging="284"/>
        <w:jc w:val="both"/>
        <w:rPr>
          <w:rFonts w:ascii="Times New Roman" w:hAnsi="Times New Roman" w:cs="Times New Roman"/>
          <w:sz w:val="24"/>
          <w:szCs w:val="24"/>
        </w:rPr>
      </w:pPr>
    </w:p>
    <w:p w14:paraId="1E2F3BD0" w14:textId="3EB726F4" w:rsidR="00652518" w:rsidRPr="0092538C" w:rsidRDefault="00652518" w:rsidP="0013745E">
      <w:pPr>
        <w:spacing w:after="0" w:line="360" w:lineRule="auto"/>
        <w:ind w:left="284" w:hanging="284"/>
        <w:jc w:val="both"/>
        <w:rPr>
          <w:rFonts w:ascii="Times New Roman" w:hAnsi="Times New Roman" w:cs="Times New Roman"/>
          <w:sz w:val="24"/>
          <w:szCs w:val="24"/>
          <w:lang w:val="en-US"/>
        </w:rPr>
      </w:pPr>
      <w:r w:rsidRPr="0092538C">
        <w:rPr>
          <w:rFonts w:ascii="Times New Roman" w:hAnsi="Times New Roman" w:cs="Times New Roman"/>
          <w:sz w:val="24"/>
          <w:szCs w:val="24"/>
        </w:rPr>
        <w:t xml:space="preserve">VUKUSIC, Peter; CHITTKA, Lars. </w:t>
      </w:r>
      <w:r w:rsidRPr="0092538C">
        <w:rPr>
          <w:rFonts w:ascii="Times New Roman" w:hAnsi="Times New Roman" w:cs="Times New Roman"/>
          <w:sz w:val="24"/>
          <w:szCs w:val="24"/>
          <w:lang w:val="en-US"/>
        </w:rPr>
        <w:t xml:space="preserve">Visual signals: color and light production (cap. 25). </w:t>
      </w:r>
      <w:r w:rsidRPr="0092538C">
        <w:rPr>
          <w:rFonts w:ascii="Times New Roman" w:hAnsi="Times New Roman" w:cs="Times New Roman"/>
          <w:i/>
          <w:iCs/>
          <w:sz w:val="24"/>
          <w:szCs w:val="24"/>
          <w:lang w:val="en-US"/>
        </w:rPr>
        <w:t>In</w:t>
      </w:r>
      <w:r w:rsidRPr="0092538C">
        <w:rPr>
          <w:rFonts w:ascii="Times New Roman" w:hAnsi="Times New Roman" w:cs="Times New Roman"/>
          <w:sz w:val="24"/>
          <w:szCs w:val="24"/>
          <w:lang w:val="en-US"/>
        </w:rPr>
        <w:t xml:space="preserve">: SIMPSON, Steve. J.; DOUGLAS, Angela. E. (eds.). </w:t>
      </w:r>
      <w:r w:rsidRPr="0092538C">
        <w:rPr>
          <w:rFonts w:ascii="Times New Roman" w:hAnsi="Times New Roman" w:cs="Times New Roman"/>
          <w:b/>
          <w:bCs/>
          <w:sz w:val="24"/>
          <w:szCs w:val="24"/>
          <w:lang w:val="en-US"/>
        </w:rPr>
        <w:t>The Insects: Structure and Function</w:t>
      </w:r>
      <w:r w:rsidRPr="0092538C">
        <w:rPr>
          <w:rFonts w:ascii="Times New Roman" w:hAnsi="Times New Roman" w:cs="Times New Roman"/>
          <w:sz w:val="24"/>
          <w:szCs w:val="24"/>
          <w:lang w:val="en-US"/>
        </w:rPr>
        <w:t>, 5th edition, p. 793-823. Cambridge: Cambridge University Press, 2013.</w:t>
      </w:r>
    </w:p>
    <w:p w14:paraId="4DE985F7" w14:textId="77777777" w:rsidR="003F53E0" w:rsidRPr="0092538C" w:rsidRDefault="003F53E0" w:rsidP="0013745E">
      <w:pPr>
        <w:spacing w:after="0" w:line="360" w:lineRule="auto"/>
        <w:ind w:left="284" w:hanging="284"/>
        <w:jc w:val="both"/>
        <w:rPr>
          <w:rFonts w:ascii="Times New Roman" w:hAnsi="Times New Roman" w:cs="Times New Roman"/>
          <w:sz w:val="24"/>
          <w:szCs w:val="24"/>
          <w:lang w:val="en-US"/>
        </w:rPr>
      </w:pPr>
    </w:p>
    <w:p w14:paraId="151658AE" w14:textId="2D0C5A1B" w:rsidR="00652518" w:rsidRPr="00652518" w:rsidRDefault="00652518" w:rsidP="0013745E">
      <w:pPr>
        <w:spacing w:after="0" w:line="360" w:lineRule="auto"/>
        <w:ind w:left="284" w:hanging="284"/>
        <w:jc w:val="both"/>
        <w:rPr>
          <w:rFonts w:ascii="Times New Roman" w:hAnsi="Times New Roman" w:cs="Times New Roman"/>
          <w:sz w:val="24"/>
          <w:szCs w:val="24"/>
          <w:lang w:val="en-US"/>
        </w:rPr>
      </w:pPr>
      <w:r w:rsidRPr="0092538C">
        <w:rPr>
          <w:rFonts w:ascii="Times New Roman" w:hAnsi="Times New Roman" w:cs="Times New Roman"/>
          <w:sz w:val="24"/>
          <w:szCs w:val="24"/>
          <w:lang w:val="en-US"/>
        </w:rPr>
        <w:t xml:space="preserve">YOUNG, Allen M. Wing Coloration and Reflectance in </w:t>
      </w:r>
      <w:r w:rsidRPr="0092538C">
        <w:rPr>
          <w:rFonts w:ascii="Times New Roman" w:hAnsi="Times New Roman" w:cs="Times New Roman"/>
          <w:i/>
          <w:iCs/>
          <w:sz w:val="24"/>
          <w:szCs w:val="24"/>
          <w:lang w:val="en-US"/>
        </w:rPr>
        <w:t>Morpho</w:t>
      </w:r>
      <w:r w:rsidRPr="0092538C">
        <w:rPr>
          <w:rFonts w:ascii="Times New Roman" w:hAnsi="Times New Roman" w:cs="Times New Roman"/>
          <w:sz w:val="24"/>
          <w:szCs w:val="24"/>
          <w:lang w:val="en-US"/>
        </w:rPr>
        <w:t xml:space="preserve"> Butterflies as Related to Reproductive Behavior and Escape from Avian Predators. </w:t>
      </w:r>
      <w:r w:rsidRPr="0092538C">
        <w:rPr>
          <w:rFonts w:ascii="Times New Roman" w:hAnsi="Times New Roman" w:cs="Times New Roman"/>
          <w:b/>
          <w:bCs/>
          <w:sz w:val="24"/>
          <w:szCs w:val="24"/>
          <w:lang w:val="en-US"/>
        </w:rPr>
        <w:t>Oecologia</w:t>
      </w:r>
      <w:r w:rsidRPr="0092538C">
        <w:rPr>
          <w:rFonts w:ascii="Times New Roman" w:hAnsi="Times New Roman" w:cs="Times New Roman"/>
          <w:sz w:val="24"/>
          <w:szCs w:val="24"/>
          <w:lang w:val="en-US"/>
        </w:rPr>
        <w:t>, Berlin, v. 7, p. 209-222, 1971.</w:t>
      </w:r>
    </w:p>
    <w:p w14:paraId="0000012D" w14:textId="77777777" w:rsidR="004057F0" w:rsidRPr="00652518" w:rsidRDefault="004057F0">
      <w:pPr>
        <w:spacing w:line="360" w:lineRule="auto"/>
        <w:rPr>
          <w:rFonts w:ascii="Times New Roman" w:eastAsia="Times New Roman" w:hAnsi="Times New Roman" w:cs="Times New Roman"/>
          <w:sz w:val="24"/>
          <w:szCs w:val="24"/>
          <w:lang w:val="en-US"/>
        </w:rPr>
      </w:pPr>
    </w:p>
    <w:p w14:paraId="0000012E" w14:textId="614E6E4F" w:rsidR="00721D65" w:rsidRDefault="00721D65">
      <w:pP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br w:type="page"/>
      </w:r>
    </w:p>
    <w:p w14:paraId="0178FA77" w14:textId="5FE8434D" w:rsidR="00721D65" w:rsidRDefault="00090884" w:rsidP="00721D6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FIGURAS</w:t>
      </w:r>
      <w:r w:rsidR="00721D65" w:rsidRPr="009D0641">
        <w:rPr>
          <w:rFonts w:ascii="Times New Roman" w:hAnsi="Times New Roman" w:cs="Times New Roman"/>
          <w:sz w:val="24"/>
          <w:szCs w:val="24"/>
        </w:rPr>
        <w:t xml:space="preserve"> E CRÉDITOS</w:t>
      </w:r>
    </w:p>
    <w:p w14:paraId="192D67D2" w14:textId="77777777" w:rsidR="00721D65" w:rsidRDefault="00721D65" w:rsidP="00721D65">
      <w:pPr>
        <w:spacing w:after="0" w:line="360" w:lineRule="auto"/>
        <w:rPr>
          <w:rFonts w:ascii="Times New Roman" w:hAnsi="Times New Roman" w:cs="Times New Roman"/>
          <w:sz w:val="24"/>
          <w:szCs w:val="24"/>
        </w:rPr>
      </w:pPr>
    </w:p>
    <w:p w14:paraId="0262F85A" w14:textId="648E960C" w:rsidR="0076690B" w:rsidRDefault="0076690B" w:rsidP="00721D65">
      <w:pPr>
        <w:spacing w:after="0" w:line="360" w:lineRule="auto"/>
        <w:rPr>
          <w:rFonts w:ascii="Times New Roman" w:hAnsi="Times New Roman" w:cs="Times New Roman"/>
          <w:sz w:val="24"/>
          <w:szCs w:val="24"/>
        </w:rPr>
      </w:pPr>
      <w:r w:rsidRPr="0076690B">
        <w:rPr>
          <w:rFonts w:ascii="Times New Roman" w:hAnsi="Times New Roman" w:cs="Times New Roman"/>
          <w:sz w:val="24"/>
          <w:szCs w:val="24"/>
        </w:rPr>
        <w:drawing>
          <wp:inline distT="0" distB="0" distL="0" distR="0" wp14:anchorId="4D1F3847" wp14:editId="41BEE78A">
            <wp:extent cx="5400000" cy="4542182"/>
            <wp:effectExtent l="0" t="0" r="0" b="0"/>
            <wp:docPr id="5" name="Imagem 4" descr="Foto em preto e branco de cidade com prédios e água&#10;&#10;Descrição gerada automaticamente">
              <a:extLst xmlns:a="http://schemas.openxmlformats.org/drawingml/2006/main">
                <a:ext uri="{FF2B5EF4-FFF2-40B4-BE49-F238E27FC236}">
                  <a16:creationId xmlns:a16="http://schemas.microsoft.com/office/drawing/2014/main" id="{1BAA1EFC-F7B6-251A-7686-4D2AEE52E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Foto em preto e branco de cidade com prédios e água&#10;&#10;Descrição gerada automaticamente">
                      <a:extLst>
                        <a:ext uri="{FF2B5EF4-FFF2-40B4-BE49-F238E27FC236}">
                          <a16:creationId xmlns:a16="http://schemas.microsoft.com/office/drawing/2014/main" id="{1BAA1EFC-F7B6-251A-7686-4D2AEE52E0BA}"/>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00000" cy="4542182"/>
                    </a:xfrm>
                    <a:prstGeom prst="rect">
                      <a:avLst/>
                    </a:prstGeom>
                  </pic:spPr>
                </pic:pic>
              </a:graphicData>
            </a:graphic>
          </wp:inline>
        </w:drawing>
      </w:r>
    </w:p>
    <w:p w14:paraId="7DF4ACCB" w14:textId="4104EB29"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Figura 1. </w:t>
      </w:r>
      <w:r w:rsidR="005B0826">
        <w:rPr>
          <w:rFonts w:ascii="Times New Roman" w:hAnsi="Times New Roman" w:cs="Times New Roman"/>
          <w:sz w:val="24"/>
          <w:szCs w:val="24"/>
        </w:rPr>
        <w:t>Vista</w:t>
      </w:r>
      <w:r w:rsidR="00FC581A">
        <w:rPr>
          <w:rFonts w:ascii="Times New Roman" w:hAnsi="Times New Roman" w:cs="Times New Roman"/>
          <w:sz w:val="24"/>
          <w:szCs w:val="24"/>
        </w:rPr>
        <w:t xml:space="preserve"> aérea do </w:t>
      </w:r>
      <w:r>
        <w:rPr>
          <w:rFonts w:ascii="Times New Roman" w:hAnsi="Times New Roman" w:cs="Times New Roman"/>
          <w:sz w:val="24"/>
          <w:szCs w:val="24"/>
        </w:rPr>
        <w:t xml:space="preserve">Rio de Janeiro </w:t>
      </w:r>
      <w:r w:rsidR="003825FE">
        <w:rPr>
          <w:rFonts w:ascii="Times New Roman" w:hAnsi="Times New Roman" w:cs="Times New Roman"/>
          <w:sz w:val="24"/>
          <w:szCs w:val="24"/>
        </w:rPr>
        <w:t>–</w:t>
      </w:r>
      <w:r w:rsidR="00A14FF9">
        <w:rPr>
          <w:rFonts w:ascii="Times New Roman" w:hAnsi="Times New Roman" w:cs="Times New Roman"/>
          <w:sz w:val="24"/>
          <w:szCs w:val="24"/>
        </w:rPr>
        <w:t xml:space="preserve"> </w:t>
      </w:r>
      <w:r>
        <w:rPr>
          <w:rFonts w:ascii="Times New Roman" w:hAnsi="Times New Roman" w:cs="Times New Roman"/>
          <w:sz w:val="24"/>
          <w:szCs w:val="24"/>
        </w:rPr>
        <w:t>Augusto Malta</w:t>
      </w:r>
      <w:r w:rsidR="00A14FF9">
        <w:rPr>
          <w:rFonts w:ascii="Times New Roman" w:hAnsi="Times New Roman" w:cs="Times New Roman"/>
          <w:sz w:val="24"/>
          <w:szCs w:val="24"/>
        </w:rPr>
        <w:t xml:space="preserve"> (Instituto Moreira Salles)</w:t>
      </w:r>
    </w:p>
    <w:p w14:paraId="2E95D45B" w14:textId="4F3F25EE" w:rsidR="0076690B" w:rsidRDefault="0076690B">
      <w:pPr>
        <w:rPr>
          <w:rFonts w:ascii="Times New Roman" w:hAnsi="Times New Roman" w:cs="Times New Roman"/>
          <w:sz w:val="24"/>
          <w:szCs w:val="24"/>
        </w:rPr>
      </w:pPr>
      <w:r>
        <w:rPr>
          <w:rFonts w:ascii="Times New Roman" w:hAnsi="Times New Roman" w:cs="Times New Roman"/>
          <w:sz w:val="24"/>
          <w:szCs w:val="24"/>
        </w:rPr>
        <w:br w:type="page"/>
      </w:r>
    </w:p>
    <w:p w14:paraId="449F07CF" w14:textId="43FE8431" w:rsidR="00721D65" w:rsidRDefault="00CD6434" w:rsidP="00721D65">
      <w:pPr>
        <w:spacing w:after="0" w:line="360" w:lineRule="auto"/>
        <w:rPr>
          <w:rFonts w:ascii="Times New Roman" w:hAnsi="Times New Roman" w:cs="Times New Roman"/>
          <w:sz w:val="24"/>
          <w:szCs w:val="24"/>
        </w:rPr>
      </w:pPr>
      <w:r w:rsidRPr="00CD6434">
        <w:rPr>
          <w:rFonts w:ascii="Times New Roman" w:hAnsi="Times New Roman" w:cs="Times New Roman"/>
          <w:sz w:val="24"/>
          <w:szCs w:val="24"/>
        </w:rPr>
        <w:lastRenderedPageBreak/>
        <w:drawing>
          <wp:inline distT="0" distB="0" distL="0" distR="0" wp14:anchorId="16221263" wp14:editId="3428177D">
            <wp:extent cx="5400000" cy="4102750"/>
            <wp:effectExtent l="0" t="0" r="0" b="0"/>
            <wp:docPr id="6" name="Imagem 5" descr="Uma imagem contendo Gráfico&#10;&#10;Descrição gerada automaticamente">
              <a:extLst xmlns:a="http://schemas.openxmlformats.org/drawingml/2006/main">
                <a:ext uri="{FF2B5EF4-FFF2-40B4-BE49-F238E27FC236}">
                  <a16:creationId xmlns:a16="http://schemas.microsoft.com/office/drawing/2014/main" id="{F26A9C76-4D88-4399-7553-C5A68BC86F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Uma imagem contendo Gráfico&#10;&#10;Descrição gerada automaticamente">
                      <a:extLst>
                        <a:ext uri="{FF2B5EF4-FFF2-40B4-BE49-F238E27FC236}">
                          <a16:creationId xmlns:a16="http://schemas.microsoft.com/office/drawing/2014/main" id="{F26A9C76-4D88-4399-7553-C5A68BC86F70}"/>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l="25192" r="28461" b="23773"/>
                    <a:stretch/>
                  </pic:blipFill>
                  <pic:spPr>
                    <a:xfrm>
                      <a:off x="0" y="0"/>
                      <a:ext cx="5400000" cy="4102750"/>
                    </a:xfrm>
                    <a:prstGeom prst="rect">
                      <a:avLst/>
                    </a:prstGeom>
                  </pic:spPr>
                </pic:pic>
              </a:graphicData>
            </a:graphic>
          </wp:inline>
        </w:drawing>
      </w:r>
    </w:p>
    <w:p w14:paraId="450078CE" w14:textId="69964FCF"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Figura 2. </w:t>
      </w:r>
      <w:r w:rsidRPr="00970B33">
        <w:rPr>
          <w:rFonts w:ascii="Times New Roman" w:hAnsi="Times New Roman" w:cs="Times New Roman"/>
          <w:i/>
          <w:iCs/>
          <w:sz w:val="24"/>
          <w:szCs w:val="24"/>
        </w:rPr>
        <w:t>Morpho aega</w:t>
      </w:r>
      <w:r w:rsidR="00DF199A">
        <w:rPr>
          <w:rFonts w:ascii="Times New Roman" w:hAnsi="Times New Roman" w:cs="Times New Roman"/>
          <w:sz w:val="24"/>
          <w:szCs w:val="24"/>
        </w:rPr>
        <w:t>,</w:t>
      </w:r>
      <w:r w:rsidR="00A14FF9">
        <w:rPr>
          <w:rFonts w:ascii="Times New Roman" w:hAnsi="Times New Roman" w:cs="Times New Roman"/>
          <w:sz w:val="24"/>
          <w:szCs w:val="24"/>
        </w:rPr>
        <w:t xml:space="preserve"> </w:t>
      </w:r>
      <w:r w:rsidR="00DF199A">
        <w:rPr>
          <w:rFonts w:ascii="Times New Roman" w:hAnsi="Times New Roman" w:cs="Times New Roman"/>
          <w:sz w:val="24"/>
          <w:szCs w:val="24"/>
        </w:rPr>
        <w:t xml:space="preserve">pop. </w:t>
      </w:r>
      <w:r>
        <w:rPr>
          <w:rFonts w:ascii="Times New Roman" w:hAnsi="Times New Roman" w:cs="Times New Roman"/>
          <w:sz w:val="24"/>
          <w:szCs w:val="24"/>
        </w:rPr>
        <w:t>Azulinha</w:t>
      </w:r>
      <w:r w:rsidR="005B0826">
        <w:rPr>
          <w:rFonts w:ascii="Times New Roman" w:hAnsi="Times New Roman" w:cs="Times New Roman"/>
          <w:sz w:val="24"/>
          <w:szCs w:val="24"/>
        </w:rPr>
        <w:t>, vistas dorsal e ventral</w:t>
      </w:r>
      <w:r w:rsidR="00A14FF9">
        <w:rPr>
          <w:rFonts w:ascii="Times New Roman" w:hAnsi="Times New Roman" w:cs="Times New Roman"/>
          <w:sz w:val="24"/>
          <w:szCs w:val="24"/>
        </w:rPr>
        <w:t xml:space="preserve"> (original</w:t>
      </w:r>
      <w:r>
        <w:rPr>
          <w:rFonts w:ascii="Times New Roman" w:hAnsi="Times New Roman" w:cs="Times New Roman"/>
          <w:sz w:val="24"/>
          <w:szCs w:val="24"/>
        </w:rPr>
        <w:t>)</w:t>
      </w:r>
    </w:p>
    <w:p w14:paraId="3E275732" w14:textId="306F3D22"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3689113A" w14:textId="432BED15" w:rsidR="00721D65" w:rsidRDefault="00201785" w:rsidP="00721D65">
      <w:pPr>
        <w:spacing w:after="0" w:line="360" w:lineRule="auto"/>
        <w:rPr>
          <w:rFonts w:ascii="Times New Roman" w:hAnsi="Times New Roman" w:cs="Times New Roman"/>
          <w:sz w:val="24"/>
          <w:szCs w:val="24"/>
        </w:rPr>
      </w:pPr>
      <w:r w:rsidRPr="00201785">
        <w:rPr>
          <w:rFonts w:ascii="Times New Roman" w:hAnsi="Times New Roman" w:cs="Times New Roman"/>
          <w:sz w:val="24"/>
          <w:szCs w:val="24"/>
        </w:rPr>
        <w:lastRenderedPageBreak/>
        <w:drawing>
          <wp:inline distT="0" distB="0" distL="0" distR="0" wp14:anchorId="073320F0" wp14:editId="4F8356A7">
            <wp:extent cx="5400000" cy="3600000"/>
            <wp:effectExtent l="0" t="0" r="0" b="635"/>
            <wp:docPr id="3" name="Imagem 2" descr="Uma imagem contendo velho, mesa, grande, caixa&#10;&#10;Descrição gerada automaticamente">
              <a:extLst xmlns:a="http://schemas.openxmlformats.org/drawingml/2006/main">
                <a:ext uri="{FF2B5EF4-FFF2-40B4-BE49-F238E27FC236}">
                  <a16:creationId xmlns:a16="http://schemas.microsoft.com/office/drawing/2014/main" id="{6CAED870-3D45-DF3D-7F7F-A597F635C3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descr="Uma imagem contendo velho, mesa, grande, caixa&#10;&#10;Descrição gerada automaticamente">
                      <a:extLst>
                        <a:ext uri="{FF2B5EF4-FFF2-40B4-BE49-F238E27FC236}">
                          <a16:creationId xmlns:a16="http://schemas.microsoft.com/office/drawing/2014/main" id="{6CAED870-3D45-DF3D-7F7F-A597F635C34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a:graphicData>
            </a:graphic>
          </wp:inline>
        </w:drawing>
      </w:r>
    </w:p>
    <w:p w14:paraId="0648E346" w14:textId="41A7DA1F"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3. Bandeja Mata Atlântica</w:t>
      </w:r>
      <w:r w:rsidR="00DF199A">
        <w:rPr>
          <w:rFonts w:ascii="Times New Roman" w:hAnsi="Times New Roman" w:cs="Times New Roman"/>
          <w:sz w:val="24"/>
          <w:szCs w:val="24"/>
        </w:rPr>
        <w:t xml:space="preserve"> </w:t>
      </w:r>
      <w:r w:rsidR="003825FE">
        <w:rPr>
          <w:rFonts w:ascii="Times New Roman" w:hAnsi="Times New Roman" w:cs="Times New Roman"/>
          <w:sz w:val="24"/>
          <w:szCs w:val="24"/>
        </w:rPr>
        <w:t>–</w:t>
      </w:r>
      <w:r w:rsidR="00DF199A">
        <w:rPr>
          <w:rFonts w:ascii="Times New Roman" w:hAnsi="Times New Roman" w:cs="Times New Roman"/>
          <w:sz w:val="24"/>
          <w:szCs w:val="24"/>
        </w:rPr>
        <w:t xml:space="preserve"> </w:t>
      </w:r>
      <w:r>
        <w:rPr>
          <w:rFonts w:ascii="Times New Roman" w:hAnsi="Times New Roman" w:cs="Times New Roman"/>
          <w:sz w:val="24"/>
          <w:szCs w:val="24"/>
        </w:rPr>
        <w:t>Bonatto</w:t>
      </w:r>
      <w:r w:rsidR="00897425" w:rsidRPr="00897425">
        <w:rPr>
          <w:rFonts w:ascii="Times New Roman" w:hAnsi="Times New Roman" w:cs="Times New Roman"/>
          <w:sz w:val="24"/>
          <w:szCs w:val="24"/>
        </w:rPr>
        <w:t xml:space="preserve"> </w:t>
      </w:r>
      <w:r w:rsidR="00897425">
        <w:rPr>
          <w:rFonts w:ascii="Times New Roman" w:hAnsi="Times New Roman" w:cs="Times New Roman"/>
          <w:sz w:val="24"/>
          <w:szCs w:val="24"/>
        </w:rPr>
        <w:t>(original)</w:t>
      </w:r>
    </w:p>
    <w:p w14:paraId="35439A32" w14:textId="4366A9AC"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54880FE3" w14:textId="012BA4DB" w:rsidR="00721D65" w:rsidRDefault="00B7675C" w:rsidP="00721D65">
      <w:pPr>
        <w:spacing w:after="0" w:line="360" w:lineRule="auto"/>
        <w:rPr>
          <w:rFonts w:ascii="Times New Roman" w:hAnsi="Times New Roman" w:cs="Times New Roman"/>
          <w:sz w:val="24"/>
          <w:szCs w:val="24"/>
        </w:rPr>
      </w:pPr>
      <w:r w:rsidRPr="00B7675C">
        <w:rPr>
          <w:rFonts w:ascii="Times New Roman" w:hAnsi="Times New Roman" w:cs="Times New Roman"/>
          <w:sz w:val="24"/>
          <w:szCs w:val="24"/>
        </w:rPr>
        <w:lastRenderedPageBreak/>
        <w:drawing>
          <wp:inline distT="0" distB="0" distL="0" distR="0" wp14:anchorId="0260039C" wp14:editId="387724EE">
            <wp:extent cx="4316648" cy="5399999"/>
            <wp:effectExtent l="0" t="8255" r="0" b="0"/>
            <wp:docPr id="7" name="Imagem 5" descr="Uma imagem contendo Texto&#10;&#10;Descrição gerada automaticamente">
              <a:extLst xmlns:a="http://schemas.openxmlformats.org/drawingml/2006/main">
                <a:ext uri="{FF2B5EF4-FFF2-40B4-BE49-F238E27FC236}">
                  <a16:creationId xmlns:a16="http://schemas.microsoft.com/office/drawing/2014/main" id="{46182F5E-F3B2-A2D1-91F0-912A124EE9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Uma imagem contendo Texto&#10;&#10;Descrição gerada automaticamente">
                      <a:extLst>
                        <a:ext uri="{FF2B5EF4-FFF2-40B4-BE49-F238E27FC236}">
                          <a16:creationId xmlns:a16="http://schemas.microsoft.com/office/drawing/2014/main" id="{46182F5E-F3B2-A2D1-91F0-912A124EE92A}"/>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9375" t="13055" r="44584" b="10149"/>
                    <a:stretch/>
                  </pic:blipFill>
                  <pic:spPr>
                    <a:xfrm rot="5400000">
                      <a:off x="0" y="0"/>
                      <a:ext cx="4316648" cy="5399999"/>
                    </a:xfrm>
                    <a:prstGeom prst="rect">
                      <a:avLst/>
                    </a:prstGeom>
                  </pic:spPr>
                </pic:pic>
              </a:graphicData>
            </a:graphic>
          </wp:inline>
        </w:drawing>
      </w:r>
    </w:p>
    <w:p w14:paraId="7D7F389E" w14:textId="56334B5D"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4. Charge J. Carlos</w:t>
      </w:r>
      <w:r w:rsidR="00EC1B7A">
        <w:rPr>
          <w:rFonts w:ascii="Times New Roman" w:hAnsi="Times New Roman" w:cs="Times New Roman"/>
          <w:sz w:val="24"/>
          <w:szCs w:val="24"/>
        </w:rPr>
        <w:t>, detalhe</w:t>
      </w:r>
      <w:r>
        <w:rPr>
          <w:rFonts w:ascii="Times New Roman" w:hAnsi="Times New Roman" w:cs="Times New Roman"/>
          <w:sz w:val="24"/>
          <w:szCs w:val="24"/>
        </w:rPr>
        <w:t xml:space="preserve"> </w:t>
      </w:r>
      <w:r w:rsidR="003825FE">
        <w:rPr>
          <w:rFonts w:ascii="Times New Roman" w:hAnsi="Times New Roman" w:cs="Times New Roman"/>
          <w:sz w:val="24"/>
          <w:szCs w:val="24"/>
        </w:rPr>
        <w:t>–</w:t>
      </w:r>
      <w:r w:rsidR="00747D8B">
        <w:rPr>
          <w:rFonts w:ascii="Times New Roman" w:hAnsi="Times New Roman" w:cs="Times New Roman"/>
          <w:sz w:val="24"/>
          <w:szCs w:val="24"/>
        </w:rPr>
        <w:t xml:space="preserve"> </w:t>
      </w:r>
      <w:r>
        <w:rPr>
          <w:rFonts w:ascii="Times New Roman" w:hAnsi="Times New Roman" w:cs="Times New Roman"/>
          <w:sz w:val="24"/>
          <w:szCs w:val="24"/>
        </w:rPr>
        <w:t>O Malho</w:t>
      </w:r>
      <w:r w:rsidR="00747D8B">
        <w:rPr>
          <w:rFonts w:ascii="Times New Roman" w:hAnsi="Times New Roman" w:cs="Times New Roman"/>
          <w:sz w:val="24"/>
          <w:szCs w:val="24"/>
        </w:rPr>
        <w:t xml:space="preserve">, </w:t>
      </w:r>
      <w:r w:rsidR="00EC14DD">
        <w:rPr>
          <w:rFonts w:ascii="Times New Roman" w:hAnsi="Times New Roman" w:cs="Times New Roman"/>
          <w:sz w:val="24"/>
          <w:szCs w:val="24"/>
        </w:rPr>
        <w:t>1929 (Biblioteca Nacional, Hemeroteca)</w:t>
      </w:r>
    </w:p>
    <w:p w14:paraId="14ABF80B" w14:textId="02D66098"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7544549F" w14:textId="1F85357B" w:rsidR="00721D65" w:rsidRDefault="009016CB" w:rsidP="00721D65">
      <w:pPr>
        <w:spacing w:after="0" w:line="360" w:lineRule="auto"/>
        <w:rPr>
          <w:rFonts w:ascii="Times New Roman" w:hAnsi="Times New Roman" w:cs="Times New Roman"/>
          <w:sz w:val="24"/>
          <w:szCs w:val="24"/>
        </w:rPr>
      </w:pPr>
      <w:r w:rsidRPr="009016CB">
        <w:rPr>
          <w:rFonts w:ascii="Times New Roman" w:hAnsi="Times New Roman" w:cs="Times New Roman"/>
          <w:sz w:val="24"/>
          <w:szCs w:val="24"/>
        </w:rPr>
        <w:lastRenderedPageBreak/>
        <w:drawing>
          <wp:inline distT="0" distB="0" distL="0" distR="0" wp14:anchorId="546177EA" wp14:editId="3A4229BE">
            <wp:extent cx="2875294" cy="4436166"/>
            <wp:effectExtent l="0" t="0" r="1270" b="2540"/>
            <wp:docPr id="4" name="Imagem 3" descr="Uma imagem contendo Texto&#10;&#10;Descrição gerada automaticamente">
              <a:extLst xmlns:a="http://schemas.openxmlformats.org/drawingml/2006/main">
                <a:ext uri="{FF2B5EF4-FFF2-40B4-BE49-F238E27FC236}">
                  <a16:creationId xmlns:a16="http://schemas.microsoft.com/office/drawing/2014/main" id="{77261717-ACED-623F-C3AB-7BDAF2B4DB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Texto&#10;&#10;Descrição gerada automaticamente">
                      <a:extLst>
                        <a:ext uri="{FF2B5EF4-FFF2-40B4-BE49-F238E27FC236}">
                          <a16:creationId xmlns:a16="http://schemas.microsoft.com/office/drawing/2014/main" id="{77261717-ACED-623F-C3AB-7BDAF2B4DBFE}"/>
                        </a:ext>
                      </a:extLst>
                    </pic:cNvPr>
                    <pic:cNvPicPr>
                      <a:picLocks noChangeAspect="1"/>
                    </pic:cNvPicPr>
                  </pic:nvPicPr>
                  <pic:blipFill rotWithShape="1">
                    <a:blip r:embed="rId12">
                      <a:extLst>
                        <a:ext uri="{28A0092B-C50C-407E-A947-70E740481C1C}">
                          <a14:useLocalDpi xmlns:a14="http://schemas.microsoft.com/office/drawing/2010/main" val="0"/>
                        </a:ext>
                      </a:extLst>
                    </a:blip>
                    <a:srcRect l="63478" t="7645" r="6087" b="58247"/>
                    <a:stretch/>
                  </pic:blipFill>
                  <pic:spPr>
                    <a:xfrm>
                      <a:off x="0" y="0"/>
                      <a:ext cx="2875294" cy="4436166"/>
                    </a:xfrm>
                    <a:prstGeom prst="rect">
                      <a:avLst/>
                    </a:prstGeom>
                  </pic:spPr>
                </pic:pic>
              </a:graphicData>
            </a:graphic>
          </wp:inline>
        </w:drawing>
      </w:r>
    </w:p>
    <w:p w14:paraId="24576E2D" w14:textId="21FB6E50"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5. Eugenio Cotia</w:t>
      </w:r>
      <w:r w:rsidR="00EC14DD">
        <w:rPr>
          <w:rFonts w:ascii="Times New Roman" w:hAnsi="Times New Roman" w:cs="Times New Roman"/>
          <w:sz w:val="24"/>
          <w:szCs w:val="24"/>
        </w:rPr>
        <w:t xml:space="preserve"> </w:t>
      </w:r>
      <w:r w:rsidR="00416554">
        <w:rPr>
          <w:rFonts w:ascii="Times New Roman" w:hAnsi="Times New Roman" w:cs="Times New Roman"/>
          <w:sz w:val="24"/>
          <w:szCs w:val="24"/>
        </w:rPr>
        <w:t xml:space="preserve">– Vida Domestica, 1929 </w:t>
      </w:r>
      <w:r w:rsidR="00EC14DD">
        <w:rPr>
          <w:rFonts w:ascii="Times New Roman" w:hAnsi="Times New Roman" w:cs="Times New Roman"/>
          <w:sz w:val="24"/>
          <w:szCs w:val="24"/>
        </w:rPr>
        <w:t>(Biblioteca Nacional, Hemeroteca)</w:t>
      </w:r>
    </w:p>
    <w:p w14:paraId="492A8652" w14:textId="596F5AD0"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1FFBC27E" w14:textId="32ED18DF" w:rsidR="00721D65" w:rsidRDefault="00804549" w:rsidP="00721D65">
      <w:pPr>
        <w:spacing w:after="0" w:line="360" w:lineRule="auto"/>
        <w:rPr>
          <w:rFonts w:ascii="Times New Roman" w:hAnsi="Times New Roman" w:cs="Times New Roman"/>
          <w:sz w:val="24"/>
          <w:szCs w:val="24"/>
        </w:rPr>
      </w:pPr>
      <w:r w:rsidRPr="00804549">
        <w:rPr>
          <w:rFonts w:ascii="Times New Roman" w:hAnsi="Times New Roman" w:cs="Times New Roman"/>
          <w:sz w:val="24"/>
          <w:szCs w:val="24"/>
        </w:rPr>
        <w:lastRenderedPageBreak/>
        <w:drawing>
          <wp:inline distT="0" distB="0" distL="0" distR="0" wp14:anchorId="4CDFF2F6" wp14:editId="467899F0">
            <wp:extent cx="5400000" cy="3816563"/>
            <wp:effectExtent l="0" t="0" r="0" b="0"/>
            <wp:docPr id="8" name="Imagem 5" descr="Foto em preto e branco de loja com cobertura de entrada de estabelecimento&#10;&#10;Descrição gerada automaticamente">
              <a:extLst xmlns:a="http://schemas.openxmlformats.org/drawingml/2006/main">
                <a:ext uri="{FF2B5EF4-FFF2-40B4-BE49-F238E27FC236}">
                  <a16:creationId xmlns:a16="http://schemas.microsoft.com/office/drawing/2014/main" id="{C76CBD0B-B291-DC03-79D6-54CE5E612C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Foto em preto e branco de loja com cobertura de entrada de estabelecimento&#10;&#10;Descrição gerada automaticamente">
                      <a:extLst>
                        <a:ext uri="{FF2B5EF4-FFF2-40B4-BE49-F238E27FC236}">
                          <a16:creationId xmlns:a16="http://schemas.microsoft.com/office/drawing/2014/main" id="{C76CBD0B-B291-DC03-79D6-54CE5E612C34}"/>
                        </a:ext>
                      </a:extLst>
                    </pic:cNvPr>
                    <pic:cNvPicPr>
                      <a:picLocks noChangeAspect="1"/>
                    </pic:cNvPicPr>
                  </pic:nvPicPr>
                  <pic:blipFill rotWithShape="1">
                    <a:blip r:embed="rId13">
                      <a:extLst>
                        <a:ext uri="{28A0092B-C50C-407E-A947-70E740481C1C}">
                          <a14:useLocalDpi xmlns:a14="http://schemas.microsoft.com/office/drawing/2010/main" val="0"/>
                        </a:ext>
                      </a:extLst>
                    </a:blip>
                    <a:srcRect l="8406" t="48814" r="10435" b="9229"/>
                    <a:stretch/>
                  </pic:blipFill>
                  <pic:spPr>
                    <a:xfrm>
                      <a:off x="0" y="0"/>
                      <a:ext cx="5400000" cy="3816563"/>
                    </a:xfrm>
                    <a:prstGeom prst="rect">
                      <a:avLst/>
                    </a:prstGeom>
                  </pic:spPr>
                </pic:pic>
              </a:graphicData>
            </a:graphic>
          </wp:inline>
        </w:drawing>
      </w:r>
    </w:p>
    <w:p w14:paraId="7F6FC6AF" w14:textId="5DD8C83F"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Figura 6. Joalheria Rio Branco, </w:t>
      </w:r>
      <w:r w:rsidR="009016CB">
        <w:rPr>
          <w:rFonts w:ascii="Times New Roman" w:hAnsi="Times New Roman" w:cs="Times New Roman"/>
          <w:sz w:val="24"/>
          <w:szCs w:val="24"/>
        </w:rPr>
        <w:t>v</w:t>
      </w:r>
      <w:r w:rsidR="009016CB">
        <w:rPr>
          <w:rFonts w:ascii="Times New Roman" w:hAnsi="Times New Roman" w:cs="Times New Roman"/>
          <w:sz w:val="24"/>
          <w:szCs w:val="24"/>
        </w:rPr>
        <w:t xml:space="preserve">itrine </w:t>
      </w:r>
      <w:r w:rsidR="009016CB">
        <w:rPr>
          <w:rFonts w:ascii="Times New Roman" w:hAnsi="Times New Roman" w:cs="Times New Roman"/>
          <w:sz w:val="24"/>
          <w:szCs w:val="24"/>
        </w:rPr>
        <w:t xml:space="preserve">da </w:t>
      </w:r>
      <w:r>
        <w:rPr>
          <w:rFonts w:ascii="Times New Roman" w:hAnsi="Times New Roman" w:cs="Times New Roman"/>
          <w:sz w:val="24"/>
          <w:szCs w:val="24"/>
        </w:rPr>
        <w:t>filial</w:t>
      </w:r>
      <w:r w:rsidR="003825FE">
        <w:rPr>
          <w:rFonts w:ascii="Times New Roman" w:hAnsi="Times New Roman" w:cs="Times New Roman"/>
          <w:sz w:val="24"/>
          <w:szCs w:val="24"/>
        </w:rPr>
        <w:t xml:space="preserve"> – Vida Domestica, 1926</w:t>
      </w:r>
      <w:r w:rsidR="00EC14DD">
        <w:rPr>
          <w:rFonts w:ascii="Times New Roman" w:hAnsi="Times New Roman" w:cs="Times New Roman"/>
          <w:sz w:val="24"/>
          <w:szCs w:val="24"/>
        </w:rPr>
        <w:t xml:space="preserve"> (Biblioteca Nacional, Hemeroteca)</w:t>
      </w:r>
    </w:p>
    <w:p w14:paraId="7E26320A" w14:textId="186128F4"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626CCF90" w14:textId="354ED358" w:rsidR="00721D65" w:rsidRDefault="00C71416" w:rsidP="00721D65">
      <w:pPr>
        <w:spacing w:after="0" w:line="360" w:lineRule="auto"/>
        <w:rPr>
          <w:rFonts w:ascii="Times New Roman" w:hAnsi="Times New Roman" w:cs="Times New Roman"/>
          <w:sz w:val="24"/>
          <w:szCs w:val="24"/>
        </w:rPr>
      </w:pPr>
      <w:r w:rsidRPr="00C71416">
        <w:rPr>
          <w:rFonts w:ascii="Times New Roman" w:hAnsi="Times New Roman" w:cs="Times New Roman"/>
          <w:sz w:val="24"/>
          <w:szCs w:val="24"/>
        </w:rPr>
        <w:lastRenderedPageBreak/>
        <w:drawing>
          <wp:inline distT="0" distB="0" distL="0" distR="0" wp14:anchorId="2C0E9F93" wp14:editId="480CA49E">
            <wp:extent cx="5400000" cy="4038809"/>
            <wp:effectExtent l="0" t="0" r="0" b="0"/>
            <wp:docPr id="9" name="Imagem 2" descr="Texto&#10;&#10;Descrição gerada automaticamente">
              <a:extLst xmlns:a="http://schemas.openxmlformats.org/drawingml/2006/main">
                <a:ext uri="{FF2B5EF4-FFF2-40B4-BE49-F238E27FC236}">
                  <a16:creationId xmlns:a16="http://schemas.microsoft.com/office/drawing/2014/main" id="{31C2D718-1D73-EF94-697B-67DEA1DABD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descr="Texto&#10;&#10;Descrição gerada automaticamente">
                      <a:extLst>
                        <a:ext uri="{FF2B5EF4-FFF2-40B4-BE49-F238E27FC236}">
                          <a16:creationId xmlns:a16="http://schemas.microsoft.com/office/drawing/2014/main" id="{31C2D718-1D73-EF94-697B-67DEA1DABD8E}"/>
                        </a:ext>
                      </a:extLst>
                    </pic:cNvPr>
                    <pic:cNvPicPr>
                      <a:picLocks noChangeAspect="1"/>
                    </pic:cNvPicPr>
                  </pic:nvPicPr>
                  <pic:blipFill rotWithShape="1">
                    <a:blip r:embed="rId14">
                      <a:extLst>
                        <a:ext uri="{28A0092B-C50C-407E-A947-70E740481C1C}">
                          <a14:useLocalDpi xmlns:a14="http://schemas.microsoft.com/office/drawing/2010/main" val="0"/>
                        </a:ext>
                      </a:extLst>
                    </a:blip>
                    <a:srcRect l="1925" t="5000" r="3954" b="51634"/>
                    <a:stretch/>
                  </pic:blipFill>
                  <pic:spPr>
                    <a:xfrm>
                      <a:off x="0" y="0"/>
                      <a:ext cx="5400000" cy="4038809"/>
                    </a:xfrm>
                    <a:prstGeom prst="rect">
                      <a:avLst/>
                    </a:prstGeom>
                  </pic:spPr>
                </pic:pic>
              </a:graphicData>
            </a:graphic>
          </wp:inline>
        </w:drawing>
      </w:r>
    </w:p>
    <w:p w14:paraId="1A5A9D40" w14:textId="39A1D0A7"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Figura 7. Quadro (ou bandeja) de </w:t>
      </w:r>
      <w:r w:rsidRPr="003F4A90">
        <w:rPr>
          <w:rFonts w:ascii="Times New Roman" w:hAnsi="Times New Roman" w:cs="Times New Roman"/>
          <w:sz w:val="24"/>
          <w:szCs w:val="24"/>
        </w:rPr>
        <w:t>Hugo Eisentaedter, da Joalheria Hugo Brill</w:t>
      </w:r>
      <w:r w:rsidR="00EC14DD">
        <w:rPr>
          <w:rFonts w:ascii="Times New Roman" w:hAnsi="Times New Roman" w:cs="Times New Roman"/>
          <w:sz w:val="24"/>
          <w:szCs w:val="24"/>
        </w:rPr>
        <w:t xml:space="preserve"> </w:t>
      </w:r>
      <w:r w:rsidR="00796236">
        <w:rPr>
          <w:rFonts w:ascii="Times New Roman" w:hAnsi="Times New Roman" w:cs="Times New Roman"/>
          <w:sz w:val="24"/>
          <w:szCs w:val="24"/>
        </w:rPr>
        <w:t xml:space="preserve">– A Maçã, 1929 </w:t>
      </w:r>
      <w:r w:rsidR="00EC14DD">
        <w:rPr>
          <w:rFonts w:ascii="Times New Roman" w:hAnsi="Times New Roman" w:cs="Times New Roman"/>
          <w:sz w:val="24"/>
          <w:szCs w:val="24"/>
        </w:rPr>
        <w:t>(Biblioteca Nacional, Hemeroteca)</w:t>
      </w:r>
    </w:p>
    <w:p w14:paraId="214F5E38" w14:textId="0363A6A0"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20FBFD67" w14:textId="1C605691" w:rsidR="00721D65" w:rsidRDefault="00C71416" w:rsidP="00721D65">
      <w:pPr>
        <w:spacing w:after="0" w:line="360" w:lineRule="auto"/>
        <w:rPr>
          <w:rFonts w:ascii="Times New Roman" w:hAnsi="Times New Roman" w:cs="Times New Roman"/>
          <w:sz w:val="24"/>
          <w:szCs w:val="24"/>
        </w:rPr>
      </w:pPr>
      <w:r w:rsidRPr="00C71416">
        <w:rPr>
          <w:rFonts w:ascii="Times New Roman" w:hAnsi="Times New Roman" w:cs="Times New Roman"/>
          <w:sz w:val="24"/>
          <w:szCs w:val="24"/>
        </w:rPr>
        <w:lastRenderedPageBreak/>
        <w:drawing>
          <wp:inline distT="0" distB="0" distL="0" distR="0" wp14:anchorId="36E5B9B7" wp14:editId="26126E6F">
            <wp:extent cx="5400000" cy="2516300"/>
            <wp:effectExtent l="0" t="6032" r="4762" b="4763"/>
            <wp:docPr id="10" name="Imagem 6" descr="Tela de computador com texto preto sobre fundo branco&#10;&#10;Descrição gerada automaticamente com confiança média">
              <a:extLst xmlns:a="http://schemas.openxmlformats.org/drawingml/2006/main">
                <a:ext uri="{FF2B5EF4-FFF2-40B4-BE49-F238E27FC236}">
                  <a16:creationId xmlns:a16="http://schemas.microsoft.com/office/drawing/2014/main" id="{EAE6ECD9-B3AF-F688-1945-510B2BF51A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6" descr="Tela de computador com texto preto sobre fundo branco&#10;&#10;Descrição gerada automaticamente com confiança média">
                      <a:extLst>
                        <a:ext uri="{FF2B5EF4-FFF2-40B4-BE49-F238E27FC236}">
                          <a16:creationId xmlns:a16="http://schemas.microsoft.com/office/drawing/2014/main" id="{EAE6ECD9-B3AF-F688-1945-510B2BF51AE4}"/>
                        </a:ext>
                      </a:extLst>
                    </pic:cNvPr>
                    <pic:cNvPicPr>
                      <a:picLocks noChangeAspect="1"/>
                    </pic:cNvPicPr>
                  </pic:nvPicPr>
                  <pic:blipFill rotWithShape="1">
                    <a:blip r:embed="rId15"/>
                    <a:srcRect l="4270" t="12701" r="5846" b="12802"/>
                    <a:stretch/>
                  </pic:blipFill>
                  <pic:spPr>
                    <a:xfrm rot="16200000">
                      <a:off x="0" y="0"/>
                      <a:ext cx="5400000" cy="2516300"/>
                    </a:xfrm>
                    <a:prstGeom prst="rect">
                      <a:avLst/>
                    </a:prstGeom>
                  </pic:spPr>
                </pic:pic>
              </a:graphicData>
            </a:graphic>
          </wp:inline>
        </w:drawing>
      </w:r>
    </w:p>
    <w:p w14:paraId="7CDE4622" w14:textId="38983E07"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8. Wenceslau Vanatko Junior</w:t>
      </w:r>
      <w:r w:rsidR="00EC14DD">
        <w:rPr>
          <w:rFonts w:ascii="Times New Roman" w:hAnsi="Times New Roman" w:cs="Times New Roman"/>
          <w:sz w:val="24"/>
          <w:szCs w:val="24"/>
        </w:rPr>
        <w:t xml:space="preserve"> </w:t>
      </w:r>
      <w:r w:rsidR="00864C99">
        <w:rPr>
          <w:rFonts w:ascii="Times New Roman" w:hAnsi="Times New Roman" w:cs="Times New Roman"/>
          <w:sz w:val="24"/>
          <w:szCs w:val="24"/>
        </w:rPr>
        <w:t xml:space="preserve">– </w:t>
      </w:r>
      <w:r w:rsidR="00E80B1C">
        <w:rPr>
          <w:rFonts w:ascii="Times New Roman" w:hAnsi="Times New Roman" w:cs="Times New Roman"/>
          <w:sz w:val="24"/>
          <w:szCs w:val="24"/>
        </w:rPr>
        <w:t xml:space="preserve">Correio da Manhã, 1929 </w:t>
      </w:r>
      <w:r w:rsidR="00EC14DD">
        <w:rPr>
          <w:rFonts w:ascii="Times New Roman" w:hAnsi="Times New Roman" w:cs="Times New Roman"/>
          <w:sz w:val="24"/>
          <w:szCs w:val="24"/>
        </w:rPr>
        <w:t>(Biblioteca Nacional, Hemeroteca)</w:t>
      </w:r>
    </w:p>
    <w:p w14:paraId="7635849A" w14:textId="7E351183"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54EDB82A" w14:textId="00387A67" w:rsidR="00721D65" w:rsidRDefault="00A2523F" w:rsidP="00721D65">
      <w:pPr>
        <w:spacing w:after="0" w:line="360" w:lineRule="auto"/>
        <w:rPr>
          <w:rFonts w:ascii="Times New Roman" w:hAnsi="Times New Roman" w:cs="Times New Roman"/>
          <w:sz w:val="24"/>
          <w:szCs w:val="24"/>
        </w:rPr>
      </w:pPr>
      <w:r w:rsidRPr="00A2523F">
        <w:rPr>
          <w:rFonts w:ascii="Times New Roman" w:hAnsi="Times New Roman" w:cs="Times New Roman"/>
          <w:sz w:val="24"/>
          <w:szCs w:val="24"/>
        </w:rPr>
        <w:lastRenderedPageBreak/>
        <w:drawing>
          <wp:inline distT="0" distB="0" distL="0" distR="0" wp14:anchorId="11BC7D4A" wp14:editId="071F3862">
            <wp:extent cx="5400000" cy="4030516"/>
            <wp:effectExtent l="0" t="0" r="0" b="8255"/>
            <wp:docPr id="11" name="Imagem 4" descr="Interface gráfica do usuário&#10;&#10;Descrição gerada automaticamente">
              <a:extLst xmlns:a="http://schemas.openxmlformats.org/drawingml/2006/main">
                <a:ext uri="{FF2B5EF4-FFF2-40B4-BE49-F238E27FC236}">
                  <a16:creationId xmlns:a16="http://schemas.microsoft.com/office/drawing/2014/main" id="{635FADF3-4BD5-1983-0FE0-9F058FC3F9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4" descr="Interface gráfica do usuário&#10;&#10;Descrição gerada automaticamente">
                      <a:extLst>
                        <a:ext uri="{FF2B5EF4-FFF2-40B4-BE49-F238E27FC236}">
                          <a16:creationId xmlns:a16="http://schemas.microsoft.com/office/drawing/2014/main" id="{635FADF3-4BD5-1983-0FE0-9F058FC3F979}"/>
                        </a:ext>
                      </a:extLst>
                    </pic:cNvPr>
                    <pic:cNvPicPr>
                      <a:picLocks noChangeAspect="1"/>
                    </pic:cNvPicPr>
                  </pic:nvPicPr>
                  <pic:blipFill rotWithShape="1">
                    <a:blip r:embed="rId16"/>
                    <a:srcRect l="7024" t="13104" r="35238" b="10245"/>
                    <a:stretch/>
                  </pic:blipFill>
                  <pic:spPr>
                    <a:xfrm>
                      <a:off x="0" y="0"/>
                      <a:ext cx="5400000" cy="4030516"/>
                    </a:xfrm>
                    <a:prstGeom prst="rect">
                      <a:avLst/>
                    </a:prstGeom>
                  </pic:spPr>
                </pic:pic>
              </a:graphicData>
            </a:graphic>
          </wp:inline>
        </w:drawing>
      </w:r>
    </w:p>
    <w:p w14:paraId="7E2D0AB1" w14:textId="5BF3D103"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9. Quadro (ou bandeja) Vanatko</w:t>
      </w:r>
      <w:r w:rsidR="00864C99">
        <w:rPr>
          <w:rFonts w:ascii="Times New Roman" w:hAnsi="Times New Roman" w:cs="Times New Roman"/>
          <w:sz w:val="24"/>
          <w:szCs w:val="24"/>
        </w:rPr>
        <w:t xml:space="preserve"> </w:t>
      </w:r>
      <w:r w:rsidR="00343283">
        <w:rPr>
          <w:rFonts w:ascii="Times New Roman" w:hAnsi="Times New Roman" w:cs="Times New Roman"/>
          <w:sz w:val="24"/>
          <w:szCs w:val="24"/>
        </w:rPr>
        <w:t xml:space="preserve">– Correio da Manhã, 1929 </w:t>
      </w:r>
      <w:r w:rsidR="00897425">
        <w:rPr>
          <w:rFonts w:ascii="Times New Roman" w:hAnsi="Times New Roman" w:cs="Times New Roman"/>
          <w:sz w:val="24"/>
          <w:szCs w:val="24"/>
        </w:rPr>
        <w:t>(original)</w:t>
      </w:r>
    </w:p>
    <w:p w14:paraId="21002728" w14:textId="3EBEFA8D"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3F9EBE27" w14:textId="12A141C9" w:rsidR="00721D65" w:rsidRDefault="00880B21" w:rsidP="00721D65">
      <w:pPr>
        <w:spacing w:after="0" w:line="360" w:lineRule="auto"/>
        <w:rPr>
          <w:rFonts w:ascii="Times New Roman" w:hAnsi="Times New Roman" w:cs="Times New Roman"/>
          <w:sz w:val="24"/>
          <w:szCs w:val="24"/>
        </w:rPr>
      </w:pPr>
      <w:r w:rsidRPr="00880B21">
        <w:rPr>
          <w:rFonts w:ascii="Times New Roman" w:hAnsi="Times New Roman" w:cs="Times New Roman"/>
          <w:sz w:val="24"/>
          <w:szCs w:val="24"/>
        </w:rPr>
        <w:lastRenderedPageBreak/>
        <w:drawing>
          <wp:inline distT="0" distB="0" distL="0" distR="0" wp14:anchorId="4F656A53" wp14:editId="00ACD5BC">
            <wp:extent cx="5400000" cy="2235842"/>
            <wp:effectExtent l="635" t="0" r="0" b="0"/>
            <wp:docPr id="2" name="Imagem 1" descr="Foto em preto e branco de monitor de computador&#10;&#10;Descrição gerada automaticamente">
              <a:extLst xmlns:a="http://schemas.openxmlformats.org/drawingml/2006/main">
                <a:ext uri="{FF2B5EF4-FFF2-40B4-BE49-F238E27FC236}">
                  <a16:creationId xmlns:a16="http://schemas.microsoft.com/office/drawing/2014/main" id="{D1DB6168-0EF2-FCE5-8ABA-5070F88523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Foto em preto e branco de monitor de computador&#10;&#10;Descrição gerada automaticamente">
                      <a:extLst>
                        <a:ext uri="{FF2B5EF4-FFF2-40B4-BE49-F238E27FC236}">
                          <a16:creationId xmlns:a16="http://schemas.microsoft.com/office/drawing/2014/main" id="{D1DB6168-0EF2-FCE5-8ABA-5070F8852399}"/>
                        </a:ext>
                      </a:extLst>
                    </pic:cNvPr>
                    <pic:cNvPicPr>
                      <a:picLocks noChangeAspect="1"/>
                    </pic:cNvPicPr>
                  </pic:nvPicPr>
                  <pic:blipFill rotWithShape="1">
                    <a:blip r:embed="rId17"/>
                    <a:srcRect l="2654" t="17010" r="2038" b="12803"/>
                    <a:stretch/>
                  </pic:blipFill>
                  <pic:spPr>
                    <a:xfrm rot="16200000">
                      <a:off x="0" y="0"/>
                      <a:ext cx="5400000" cy="2235842"/>
                    </a:xfrm>
                    <a:prstGeom prst="rect">
                      <a:avLst/>
                    </a:prstGeom>
                  </pic:spPr>
                </pic:pic>
              </a:graphicData>
            </a:graphic>
          </wp:inline>
        </w:drawing>
      </w:r>
    </w:p>
    <w:p w14:paraId="1DEAF0F1" w14:textId="402A2EC1"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10. Carlos Zipperer Sobrinho</w:t>
      </w:r>
      <w:r w:rsidR="00EC14DD">
        <w:rPr>
          <w:rFonts w:ascii="Times New Roman" w:hAnsi="Times New Roman" w:cs="Times New Roman"/>
          <w:sz w:val="24"/>
          <w:szCs w:val="24"/>
        </w:rPr>
        <w:t xml:space="preserve"> </w:t>
      </w:r>
      <w:r w:rsidR="002254F8">
        <w:rPr>
          <w:rFonts w:ascii="Times New Roman" w:hAnsi="Times New Roman" w:cs="Times New Roman"/>
          <w:sz w:val="24"/>
          <w:szCs w:val="24"/>
        </w:rPr>
        <w:t xml:space="preserve">– A Noticia, 1935 </w:t>
      </w:r>
      <w:r w:rsidR="00EC14DD">
        <w:rPr>
          <w:rFonts w:ascii="Times New Roman" w:hAnsi="Times New Roman" w:cs="Times New Roman"/>
          <w:sz w:val="24"/>
          <w:szCs w:val="24"/>
        </w:rPr>
        <w:t>(Biblioteca Nacional, Hemeroteca)</w:t>
      </w:r>
    </w:p>
    <w:p w14:paraId="592A04FF" w14:textId="47F1AA38"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1D1C0E32" w14:textId="3EB9BB94" w:rsidR="00721D65" w:rsidRDefault="00880B21" w:rsidP="00721D65">
      <w:pPr>
        <w:spacing w:after="0" w:line="360" w:lineRule="auto"/>
        <w:rPr>
          <w:rFonts w:ascii="Times New Roman" w:hAnsi="Times New Roman" w:cs="Times New Roman"/>
          <w:sz w:val="24"/>
          <w:szCs w:val="24"/>
        </w:rPr>
      </w:pPr>
      <w:r w:rsidRPr="00880B21">
        <w:rPr>
          <w:rFonts w:ascii="Times New Roman" w:hAnsi="Times New Roman" w:cs="Times New Roman"/>
          <w:sz w:val="24"/>
          <w:szCs w:val="24"/>
        </w:rPr>
        <w:lastRenderedPageBreak/>
        <w:drawing>
          <wp:inline distT="0" distB="0" distL="0" distR="0" wp14:anchorId="765E03CA" wp14:editId="0FC45339">
            <wp:extent cx="5400000" cy="3468977"/>
            <wp:effectExtent l="0" t="0" r="0" b="0"/>
            <wp:docPr id="12" name="Imagem 2" descr="Uma imagem contendo mesa, prato, pequeno, perto&#10;&#10;Descrição gerada automaticamente">
              <a:extLst xmlns:a="http://schemas.openxmlformats.org/drawingml/2006/main">
                <a:ext uri="{FF2B5EF4-FFF2-40B4-BE49-F238E27FC236}">
                  <a16:creationId xmlns:a16="http://schemas.microsoft.com/office/drawing/2014/main" id="{304A82E4-F596-AF91-8677-5C1D5CFEF7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descr="Uma imagem contendo mesa, prato, pequeno, perto&#10;&#10;Descrição gerada automaticamente">
                      <a:extLst>
                        <a:ext uri="{FF2B5EF4-FFF2-40B4-BE49-F238E27FC236}">
                          <a16:creationId xmlns:a16="http://schemas.microsoft.com/office/drawing/2014/main" id="{304A82E4-F596-AF91-8677-5C1D5CFEF77A}"/>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4940" t="4287" r="3224" b="7221"/>
                    <a:stretch/>
                  </pic:blipFill>
                  <pic:spPr>
                    <a:xfrm>
                      <a:off x="0" y="0"/>
                      <a:ext cx="5400000" cy="3468977"/>
                    </a:xfrm>
                    <a:prstGeom prst="rect">
                      <a:avLst/>
                    </a:prstGeom>
                  </pic:spPr>
                </pic:pic>
              </a:graphicData>
            </a:graphic>
          </wp:inline>
        </w:drawing>
      </w:r>
    </w:p>
    <w:p w14:paraId="3C0E945C" w14:textId="2C736870"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Figura 11. Tigela </w:t>
      </w:r>
      <w:r w:rsidR="002254F8">
        <w:rPr>
          <w:rFonts w:ascii="Times New Roman" w:hAnsi="Times New Roman" w:cs="Times New Roman"/>
          <w:sz w:val="24"/>
          <w:szCs w:val="24"/>
        </w:rPr>
        <w:t xml:space="preserve">Santos – </w:t>
      </w:r>
      <w:r>
        <w:rPr>
          <w:rFonts w:ascii="Times New Roman" w:hAnsi="Times New Roman" w:cs="Times New Roman"/>
          <w:sz w:val="24"/>
          <w:szCs w:val="24"/>
        </w:rPr>
        <w:t>Carlos Zipperer Sobrinho [?]</w:t>
      </w:r>
      <w:r w:rsidR="002254F8">
        <w:rPr>
          <w:rFonts w:ascii="Times New Roman" w:hAnsi="Times New Roman" w:cs="Times New Roman"/>
          <w:sz w:val="24"/>
          <w:szCs w:val="24"/>
        </w:rPr>
        <w:t xml:space="preserve"> </w:t>
      </w:r>
      <w:r w:rsidR="00897425">
        <w:rPr>
          <w:rFonts w:ascii="Times New Roman" w:hAnsi="Times New Roman" w:cs="Times New Roman"/>
          <w:sz w:val="24"/>
          <w:szCs w:val="24"/>
        </w:rPr>
        <w:t>(original)</w:t>
      </w:r>
    </w:p>
    <w:p w14:paraId="165E7294" w14:textId="58596490"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7873BE54" w14:textId="7A0C0FDB" w:rsidR="00721D65" w:rsidRDefault="00104E42" w:rsidP="00721D65">
      <w:pPr>
        <w:spacing w:after="0" w:line="360" w:lineRule="auto"/>
        <w:rPr>
          <w:rFonts w:ascii="Times New Roman" w:hAnsi="Times New Roman" w:cs="Times New Roman"/>
          <w:sz w:val="24"/>
          <w:szCs w:val="24"/>
        </w:rPr>
      </w:pPr>
      <w:r w:rsidRPr="00104E42">
        <w:rPr>
          <w:rFonts w:ascii="Times New Roman" w:hAnsi="Times New Roman" w:cs="Times New Roman"/>
          <w:sz w:val="24"/>
          <w:szCs w:val="24"/>
        </w:rPr>
        <w:lastRenderedPageBreak/>
        <w:drawing>
          <wp:inline distT="0" distB="0" distL="0" distR="0" wp14:anchorId="3BC93913" wp14:editId="319F52C3">
            <wp:extent cx="5400000" cy="2991023"/>
            <wp:effectExtent l="0" t="0" r="0" b="0"/>
            <wp:docPr id="13" name="Imagem 3" descr="Caixa de madeira em cima da mesa&#10;&#10;Descrição gerada automaticamente">
              <a:extLst xmlns:a="http://schemas.openxmlformats.org/drawingml/2006/main">
                <a:ext uri="{FF2B5EF4-FFF2-40B4-BE49-F238E27FC236}">
                  <a16:creationId xmlns:a16="http://schemas.microsoft.com/office/drawing/2014/main" id="{87167FED-C706-329A-8665-CFF6F94107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Caixa de madeira em cima da mesa&#10;&#10;Descrição gerada automaticamente">
                      <a:extLst>
                        <a:ext uri="{FF2B5EF4-FFF2-40B4-BE49-F238E27FC236}">
                          <a16:creationId xmlns:a16="http://schemas.microsoft.com/office/drawing/2014/main" id="{87167FED-C706-329A-8665-CFF6F9410721}"/>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3189" t="10362" b="9203"/>
                    <a:stretch/>
                  </pic:blipFill>
                  <pic:spPr>
                    <a:xfrm>
                      <a:off x="0" y="0"/>
                      <a:ext cx="5400000" cy="2991023"/>
                    </a:xfrm>
                    <a:prstGeom prst="rect">
                      <a:avLst/>
                    </a:prstGeom>
                  </pic:spPr>
                </pic:pic>
              </a:graphicData>
            </a:graphic>
          </wp:inline>
        </w:drawing>
      </w:r>
    </w:p>
    <w:p w14:paraId="405E537C" w14:textId="53AF693A"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Figura 12. Caixa </w:t>
      </w:r>
      <w:r w:rsidR="007A0463">
        <w:rPr>
          <w:rFonts w:ascii="Times New Roman" w:hAnsi="Times New Roman" w:cs="Times New Roman"/>
          <w:sz w:val="24"/>
          <w:szCs w:val="24"/>
        </w:rPr>
        <w:t xml:space="preserve">Corcovado – </w:t>
      </w:r>
      <w:r>
        <w:rPr>
          <w:rFonts w:ascii="Times New Roman" w:hAnsi="Times New Roman" w:cs="Times New Roman"/>
          <w:sz w:val="24"/>
          <w:szCs w:val="24"/>
        </w:rPr>
        <w:t>Serraltense</w:t>
      </w:r>
      <w:r w:rsidR="00897425" w:rsidRPr="00897425">
        <w:rPr>
          <w:rFonts w:ascii="Times New Roman" w:hAnsi="Times New Roman" w:cs="Times New Roman"/>
          <w:sz w:val="24"/>
          <w:szCs w:val="24"/>
        </w:rPr>
        <w:t xml:space="preserve"> </w:t>
      </w:r>
      <w:r w:rsidR="00897425">
        <w:rPr>
          <w:rFonts w:ascii="Times New Roman" w:hAnsi="Times New Roman" w:cs="Times New Roman"/>
          <w:sz w:val="24"/>
          <w:szCs w:val="24"/>
        </w:rPr>
        <w:t>(original)</w:t>
      </w:r>
    </w:p>
    <w:p w14:paraId="7DB58CF7" w14:textId="0B598A70"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0520B026" w14:textId="3B3D4C5A" w:rsidR="00721D65" w:rsidRDefault="00F816AE" w:rsidP="00721D65">
      <w:pPr>
        <w:spacing w:after="0" w:line="360" w:lineRule="auto"/>
        <w:rPr>
          <w:rFonts w:ascii="Times New Roman" w:hAnsi="Times New Roman" w:cs="Times New Roman"/>
          <w:sz w:val="24"/>
          <w:szCs w:val="24"/>
        </w:rPr>
      </w:pPr>
      <w:r w:rsidRPr="00F816AE">
        <w:rPr>
          <w:rFonts w:ascii="Times New Roman" w:hAnsi="Times New Roman" w:cs="Times New Roman"/>
          <w:sz w:val="24"/>
          <w:szCs w:val="24"/>
        </w:rPr>
        <w:lastRenderedPageBreak/>
        <w:drawing>
          <wp:inline distT="0" distB="0" distL="0" distR="0" wp14:anchorId="39A6E1D3" wp14:editId="52324048">
            <wp:extent cx="5400000" cy="3395250"/>
            <wp:effectExtent l="0" t="0" r="0" b="0"/>
            <wp:docPr id="14" name="Imagem 3" descr="Foto preta e branca de pessoas na rua com prédio em cima&#10;&#10;Descrição gerada automaticamente">
              <a:extLst xmlns:a="http://schemas.openxmlformats.org/drawingml/2006/main">
                <a:ext uri="{FF2B5EF4-FFF2-40B4-BE49-F238E27FC236}">
                  <a16:creationId xmlns:a16="http://schemas.microsoft.com/office/drawing/2014/main" id="{1338C1D1-30A0-9DE7-155C-DD61D7814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Foto preta e branca de pessoas na rua com prédio em cima&#10;&#10;Descrição gerada automaticamente">
                      <a:extLst>
                        <a:ext uri="{FF2B5EF4-FFF2-40B4-BE49-F238E27FC236}">
                          <a16:creationId xmlns:a16="http://schemas.microsoft.com/office/drawing/2014/main" id="{1338C1D1-30A0-9DE7-155C-DD61D78141F5}"/>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400000" cy="3395250"/>
                    </a:xfrm>
                    <a:prstGeom prst="rect">
                      <a:avLst/>
                    </a:prstGeom>
                  </pic:spPr>
                </pic:pic>
              </a:graphicData>
            </a:graphic>
          </wp:inline>
        </w:drawing>
      </w:r>
    </w:p>
    <w:p w14:paraId="38EDE687" w14:textId="5D92EC67"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Figura 13. Shopping Zipperer </w:t>
      </w:r>
      <w:r w:rsidR="00EC63F1">
        <w:rPr>
          <w:rFonts w:ascii="Times New Roman" w:hAnsi="Times New Roman" w:cs="Times New Roman"/>
          <w:sz w:val="24"/>
          <w:szCs w:val="24"/>
        </w:rPr>
        <w:t>–</w:t>
      </w:r>
      <w:r>
        <w:rPr>
          <w:rFonts w:ascii="Times New Roman" w:hAnsi="Times New Roman" w:cs="Times New Roman"/>
          <w:sz w:val="24"/>
          <w:szCs w:val="24"/>
        </w:rPr>
        <w:t xml:space="preserve"> caminhão</w:t>
      </w:r>
      <w:r w:rsidR="00EC63F1">
        <w:rPr>
          <w:rFonts w:ascii="Times New Roman" w:hAnsi="Times New Roman" w:cs="Times New Roman"/>
          <w:sz w:val="24"/>
          <w:szCs w:val="24"/>
        </w:rPr>
        <w:t xml:space="preserve"> </w:t>
      </w:r>
      <w:r w:rsidR="007A0463">
        <w:rPr>
          <w:rFonts w:ascii="Times New Roman" w:hAnsi="Times New Roman" w:cs="Times New Roman"/>
          <w:sz w:val="24"/>
          <w:szCs w:val="24"/>
        </w:rPr>
        <w:t>sendo carregado</w:t>
      </w:r>
      <w:r w:rsidR="00C0268B">
        <w:rPr>
          <w:rFonts w:ascii="Times New Roman" w:hAnsi="Times New Roman" w:cs="Times New Roman"/>
          <w:sz w:val="24"/>
          <w:szCs w:val="24"/>
        </w:rPr>
        <w:t xml:space="preserve"> </w:t>
      </w:r>
      <w:r w:rsidR="00EC63F1">
        <w:rPr>
          <w:rFonts w:ascii="Times New Roman" w:hAnsi="Times New Roman" w:cs="Times New Roman"/>
          <w:sz w:val="24"/>
          <w:szCs w:val="24"/>
        </w:rPr>
        <w:t>(Arquivo Histórico de São Bento do Sul, SC)</w:t>
      </w:r>
    </w:p>
    <w:p w14:paraId="19B19A31" w14:textId="521263E4"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268F039D" w14:textId="564471DD" w:rsidR="00721D65" w:rsidRDefault="002E168D" w:rsidP="00721D65">
      <w:pPr>
        <w:spacing w:after="0" w:line="360" w:lineRule="auto"/>
        <w:rPr>
          <w:rFonts w:ascii="Times New Roman" w:hAnsi="Times New Roman" w:cs="Times New Roman"/>
          <w:sz w:val="24"/>
          <w:szCs w:val="24"/>
        </w:rPr>
      </w:pPr>
      <w:r w:rsidRPr="002E168D">
        <w:rPr>
          <w:rFonts w:ascii="Times New Roman" w:hAnsi="Times New Roman" w:cs="Times New Roman"/>
          <w:sz w:val="24"/>
          <w:szCs w:val="24"/>
        </w:rPr>
        <w:lastRenderedPageBreak/>
        <w:drawing>
          <wp:inline distT="0" distB="0" distL="0" distR="0" wp14:anchorId="1AD0FCE2" wp14:editId="5E823C85">
            <wp:extent cx="5400000" cy="2831083"/>
            <wp:effectExtent l="0" t="0" r="0" b="7620"/>
            <wp:docPr id="15" name="Imagem 3" descr="Caixa de jogo de vídeo game&#10;&#10;Descrição gerada automaticamente com confiança média">
              <a:extLst xmlns:a="http://schemas.openxmlformats.org/drawingml/2006/main">
                <a:ext uri="{FF2B5EF4-FFF2-40B4-BE49-F238E27FC236}">
                  <a16:creationId xmlns:a16="http://schemas.microsoft.com/office/drawing/2014/main" id="{D49AD599-9EFD-3D35-4D41-D4E609F059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Caixa de jogo de vídeo game&#10;&#10;Descrição gerada automaticamente com confiança média">
                      <a:extLst>
                        <a:ext uri="{FF2B5EF4-FFF2-40B4-BE49-F238E27FC236}">
                          <a16:creationId xmlns:a16="http://schemas.microsoft.com/office/drawing/2014/main" id="{D49AD599-9EFD-3D35-4D41-D4E609F05930}"/>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t="12969" b="8389"/>
                    <a:stretch/>
                  </pic:blipFill>
                  <pic:spPr>
                    <a:xfrm>
                      <a:off x="0" y="0"/>
                      <a:ext cx="5400000" cy="2831083"/>
                    </a:xfrm>
                    <a:prstGeom prst="rect">
                      <a:avLst/>
                    </a:prstGeom>
                  </pic:spPr>
                </pic:pic>
              </a:graphicData>
            </a:graphic>
          </wp:inline>
        </w:drawing>
      </w:r>
    </w:p>
    <w:p w14:paraId="7797A27D" w14:textId="528D4FCF"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1</w:t>
      </w:r>
      <w:r w:rsidR="00066169">
        <w:rPr>
          <w:rFonts w:ascii="Times New Roman" w:hAnsi="Times New Roman" w:cs="Times New Roman"/>
          <w:sz w:val="24"/>
          <w:szCs w:val="24"/>
        </w:rPr>
        <w:t>4</w:t>
      </w:r>
      <w:r>
        <w:rPr>
          <w:rFonts w:ascii="Times New Roman" w:hAnsi="Times New Roman" w:cs="Times New Roman"/>
          <w:sz w:val="24"/>
          <w:szCs w:val="24"/>
        </w:rPr>
        <w:t xml:space="preserve">. Bandeja </w:t>
      </w:r>
      <w:r w:rsidR="00C0268B">
        <w:rPr>
          <w:rFonts w:ascii="Times New Roman" w:hAnsi="Times New Roman" w:cs="Times New Roman"/>
          <w:sz w:val="24"/>
          <w:szCs w:val="24"/>
        </w:rPr>
        <w:t>São Bento do Sul (Araucária x imbuia)</w:t>
      </w:r>
      <w:r w:rsidR="00C0268B">
        <w:rPr>
          <w:rFonts w:ascii="Times New Roman" w:hAnsi="Times New Roman" w:cs="Times New Roman"/>
          <w:sz w:val="24"/>
          <w:szCs w:val="24"/>
        </w:rPr>
        <w:t xml:space="preserve"> – </w:t>
      </w:r>
      <w:r>
        <w:rPr>
          <w:rFonts w:ascii="Times New Roman" w:hAnsi="Times New Roman" w:cs="Times New Roman"/>
          <w:sz w:val="24"/>
          <w:szCs w:val="24"/>
        </w:rPr>
        <w:t>Artefama [?] –</w:t>
      </w:r>
      <w:r w:rsidR="00865935">
        <w:rPr>
          <w:rFonts w:ascii="Times New Roman" w:hAnsi="Times New Roman" w:cs="Times New Roman"/>
          <w:sz w:val="24"/>
          <w:szCs w:val="24"/>
        </w:rPr>
        <w:t>(original)</w:t>
      </w:r>
    </w:p>
    <w:p w14:paraId="0F41A068" w14:textId="578A5315"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70A23D8B" w14:textId="10D668FC" w:rsidR="00721D65" w:rsidRDefault="00141B9D" w:rsidP="00721D65">
      <w:pPr>
        <w:spacing w:after="0" w:line="360" w:lineRule="auto"/>
        <w:rPr>
          <w:rFonts w:ascii="Times New Roman" w:hAnsi="Times New Roman" w:cs="Times New Roman"/>
          <w:sz w:val="24"/>
          <w:szCs w:val="24"/>
        </w:rPr>
      </w:pPr>
      <w:r w:rsidRPr="00141B9D">
        <w:rPr>
          <w:rFonts w:ascii="Times New Roman" w:hAnsi="Times New Roman" w:cs="Times New Roman"/>
          <w:sz w:val="24"/>
          <w:szCs w:val="24"/>
        </w:rPr>
        <w:lastRenderedPageBreak/>
        <w:drawing>
          <wp:inline distT="0" distB="0" distL="0" distR="0" wp14:anchorId="0C8643E5" wp14:editId="15E77273">
            <wp:extent cx="5400000" cy="3147014"/>
            <wp:effectExtent l="0" t="0" r="0" b="0"/>
            <wp:docPr id="16" name="Imagem 7" descr="Caixa de papelão&#10;&#10;Descrição gerada automaticamente com confiança média">
              <a:extLst xmlns:a="http://schemas.openxmlformats.org/drawingml/2006/main">
                <a:ext uri="{FF2B5EF4-FFF2-40B4-BE49-F238E27FC236}">
                  <a16:creationId xmlns:a16="http://schemas.microsoft.com/office/drawing/2014/main" id="{D8D1F6D4-C703-AA59-4687-7A0F2C6B2C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Caixa de papelão&#10;&#10;Descrição gerada automaticamente com confiança média">
                      <a:extLst>
                        <a:ext uri="{FF2B5EF4-FFF2-40B4-BE49-F238E27FC236}">
                          <a16:creationId xmlns:a16="http://schemas.microsoft.com/office/drawing/2014/main" id="{D8D1F6D4-C703-AA59-4687-7A0F2C6B2CE9}"/>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3367" t="9932" b="5594"/>
                    <a:stretch/>
                  </pic:blipFill>
                  <pic:spPr>
                    <a:xfrm>
                      <a:off x="0" y="0"/>
                      <a:ext cx="5400000" cy="3147014"/>
                    </a:xfrm>
                    <a:prstGeom prst="rect">
                      <a:avLst/>
                    </a:prstGeom>
                  </pic:spPr>
                </pic:pic>
              </a:graphicData>
            </a:graphic>
          </wp:inline>
        </w:drawing>
      </w:r>
    </w:p>
    <w:p w14:paraId="63B36728" w14:textId="2F5ADBAF"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1</w:t>
      </w:r>
      <w:r w:rsidR="00066169">
        <w:rPr>
          <w:rFonts w:ascii="Times New Roman" w:hAnsi="Times New Roman" w:cs="Times New Roman"/>
          <w:sz w:val="24"/>
          <w:szCs w:val="24"/>
        </w:rPr>
        <w:t>5</w:t>
      </w:r>
      <w:r>
        <w:rPr>
          <w:rFonts w:ascii="Times New Roman" w:hAnsi="Times New Roman" w:cs="Times New Roman"/>
          <w:sz w:val="24"/>
          <w:szCs w:val="24"/>
        </w:rPr>
        <w:t xml:space="preserve">. Caixa 1946 </w:t>
      </w:r>
      <w:r w:rsidR="005160AB">
        <w:rPr>
          <w:rFonts w:ascii="Times New Roman" w:hAnsi="Times New Roman" w:cs="Times New Roman"/>
          <w:sz w:val="24"/>
          <w:szCs w:val="24"/>
        </w:rPr>
        <w:t xml:space="preserve">– </w:t>
      </w:r>
      <w:r>
        <w:rPr>
          <w:rFonts w:ascii="Times New Roman" w:hAnsi="Times New Roman" w:cs="Times New Roman"/>
          <w:sz w:val="24"/>
          <w:szCs w:val="24"/>
        </w:rPr>
        <w:t>Florida Bazar</w:t>
      </w:r>
      <w:r w:rsidR="00865935" w:rsidRPr="00865935">
        <w:rPr>
          <w:rFonts w:ascii="Times New Roman" w:hAnsi="Times New Roman" w:cs="Times New Roman"/>
          <w:sz w:val="24"/>
          <w:szCs w:val="24"/>
        </w:rPr>
        <w:t xml:space="preserve"> </w:t>
      </w:r>
      <w:r w:rsidR="00865935">
        <w:rPr>
          <w:rFonts w:ascii="Times New Roman" w:hAnsi="Times New Roman" w:cs="Times New Roman"/>
          <w:sz w:val="24"/>
          <w:szCs w:val="24"/>
        </w:rPr>
        <w:t>(original)</w:t>
      </w:r>
    </w:p>
    <w:p w14:paraId="74895E44" w14:textId="1B1FF370"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33CABF91" w14:textId="058FFD40" w:rsidR="00721D65" w:rsidRDefault="00141B9D" w:rsidP="00721D65">
      <w:pPr>
        <w:spacing w:after="0" w:line="360" w:lineRule="auto"/>
        <w:rPr>
          <w:rFonts w:ascii="Times New Roman" w:hAnsi="Times New Roman" w:cs="Times New Roman"/>
          <w:sz w:val="24"/>
          <w:szCs w:val="24"/>
        </w:rPr>
      </w:pPr>
      <w:r w:rsidRPr="00141B9D">
        <w:rPr>
          <w:rFonts w:ascii="Times New Roman" w:hAnsi="Times New Roman" w:cs="Times New Roman"/>
          <w:sz w:val="24"/>
          <w:szCs w:val="24"/>
        </w:rPr>
        <w:lastRenderedPageBreak/>
        <w:drawing>
          <wp:inline distT="0" distB="0" distL="0" distR="0" wp14:anchorId="7FF34016" wp14:editId="31EE82E8">
            <wp:extent cx="5400000" cy="3135000"/>
            <wp:effectExtent l="0" t="0" r="0" b="8255"/>
            <wp:docPr id="17" name="Imagem 2" descr="Caixa de jogo de vídeo game&#10;&#10;Descrição gerada automaticamente com confiança média">
              <a:extLst xmlns:a="http://schemas.openxmlformats.org/drawingml/2006/main">
                <a:ext uri="{FF2B5EF4-FFF2-40B4-BE49-F238E27FC236}">
                  <a16:creationId xmlns:a16="http://schemas.microsoft.com/office/drawing/2014/main" id="{996B0259-284E-07D4-0F96-FFA71A3703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descr="Caixa de jogo de vídeo game&#10;&#10;Descrição gerada automaticamente com confiança média">
                      <a:extLst>
                        <a:ext uri="{FF2B5EF4-FFF2-40B4-BE49-F238E27FC236}">
                          <a16:creationId xmlns:a16="http://schemas.microsoft.com/office/drawing/2014/main" id="{996B0259-284E-07D4-0F96-FFA71A37034E}"/>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8750" b="4166"/>
                    <a:stretch/>
                  </pic:blipFill>
                  <pic:spPr>
                    <a:xfrm>
                      <a:off x="0" y="0"/>
                      <a:ext cx="5400000" cy="3135000"/>
                    </a:xfrm>
                    <a:prstGeom prst="rect">
                      <a:avLst/>
                    </a:prstGeom>
                  </pic:spPr>
                </pic:pic>
              </a:graphicData>
            </a:graphic>
          </wp:inline>
        </w:drawing>
      </w:r>
    </w:p>
    <w:p w14:paraId="54F256C1" w14:textId="65499DD3"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1</w:t>
      </w:r>
      <w:r w:rsidR="00066169">
        <w:rPr>
          <w:rFonts w:ascii="Times New Roman" w:hAnsi="Times New Roman" w:cs="Times New Roman"/>
          <w:sz w:val="24"/>
          <w:szCs w:val="24"/>
        </w:rPr>
        <w:t>6</w:t>
      </w:r>
      <w:r>
        <w:rPr>
          <w:rFonts w:ascii="Times New Roman" w:hAnsi="Times New Roman" w:cs="Times New Roman"/>
          <w:sz w:val="24"/>
          <w:szCs w:val="24"/>
        </w:rPr>
        <w:t xml:space="preserve">. Bandeja Caronia </w:t>
      </w:r>
      <w:r w:rsidR="005160AB">
        <w:rPr>
          <w:rFonts w:ascii="Times New Roman" w:hAnsi="Times New Roman" w:cs="Times New Roman"/>
          <w:sz w:val="24"/>
          <w:szCs w:val="24"/>
        </w:rPr>
        <w:t xml:space="preserve">– </w:t>
      </w:r>
      <w:r>
        <w:rPr>
          <w:rFonts w:ascii="Times New Roman" w:hAnsi="Times New Roman" w:cs="Times New Roman"/>
          <w:sz w:val="24"/>
          <w:szCs w:val="24"/>
        </w:rPr>
        <w:t>Florida Bazar</w:t>
      </w:r>
      <w:r w:rsidR="00865935" w:rsidRPr="00865935">
        <w:rPr>
          <w:rFonts w:ascii="Times New Roman" w:hAnsi="Times New Roman" w:cs="Times New Roman"/>
          <w:sz w:val="24"/>
          <w:szCs w:val="24"/>
        </w:rPr>
        <w:t xml:space="preserve"> </w:t>
      </w:r>
      <w:r w:rsidR="00865935">
        <w:rPr>
          <w:rFonts w:ascii="Times New Roman" w:hAnsi="Times New Roman" w:cs="Times New Roman"/>
          <w:sz w:val="24"/>
          <w:szCs w:val="24"/>
        </w:rPr>
        <w:t>(original)</w:t>
      </w:r>
    </w:p>
    <w:p w14:paraId="6FF71449" w14:textId="0423FA24"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733FF019" w14:textId="1456AD9B" w:rsidR="00721D65" w:rsidRDefault="007220E1" w:rsidP="00721D65">
      <w:pPr>
        <w:spacing w:after="0" w:line="360" w:lineRule="auto"/>
        <w:rPr>
          <w:rFonts w:ascii="Times New Roman" w:hAnsi="Times New Roman" w:cs="Times New Roman"/>
          <w:sz w:val="24"/>
          <w:szCs w:val="24"/>
        </w:rPr>
      </w:pPr>
      <w:r w:rsidRPr="007220E1">
        <w:rPr>
          <w:rFonts w:ascii="Times New Roman" w:hAnsi="Times New Roman" w:cs="Times New Roman"/>
          <w:sz w:val="24"/>
          <w:szCs w:val="24"/>
        </w:rPr>
        <w:lastRenderedPageBreak/>
        <w:drawing>
          <wp:inline distT="0" distB="0" distL="0" distR="0" wp14:anchorId="5C4ED83E" wp14:editId="57CAA08F">
            <wp:extent cx="5400000" cy="3988125"/>
            <wp:effectExtent l="0" t="0" r="0" b="0"/>
            <wp:docPr id="18" name="Imagem 4" descr="Foto em preto e branco de loja de roupas&#10;&#10;Descrição gerada automaticamente">
              <a:extLst xmlns:a="http://schemas.openxmlformats.org/drawingml/2006/main">
                <a:ext uri="{FF2B5EF4-FFF2-40B4-BE49-F238E27FC236}">
                  <a16:creationId xmlns:a16="http://schemas.microsoft.com/office/drawing/2014/main" id="{C5418451-369D-9358-A318-934FA9DC54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Foto em preto e branco de loja de roupas&#10;&#10;Descrição gerada automaticamente">
                      <a:extLst>
                        <a:ext uri="{FF2B5EF4-FFF2-40B4-BE49-F238E27FC236}">
                          <a16:creationId xmlns:a16="http://schemas.microsoft.com/office/drawing/2014/main" id="{C5418451-369D-9358-A318-934FA9DC54C8}"/>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400000" cy="3988125"/>
                    </a:xfrm>
                    <a:prstGeom prst="rect">
                      <a:avLst/>
                    </a:prstGeom>
                  </pic:spPr>
                </pic:pic>
              </a:graphicData>
            </a:graphic>
          </wp:inline>
        </w:drawing>
      </w:r>
    </w:p>
    <w:p w14:paraId="05480160" w14:textId="23BDBA58" w:rsidR="00D116C0" w:rsidRDefault="003C6C2D"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Figura 17. </w:t>
      </w:r>
      <w:r>
        <w:rPr>
          <w:rFonts w:ascii="Times New Roman" w:eastAsia="Times New Roman" w:hAnsi="Times New Roman" w:cs="Times New Roman"/>
          <w:sz w:val="24"/>
          <w:szCs w:val="24"/>
        </w:rPr>
        <w:t>Charles</w:t>
      </w:r>
      <w:r>
        <w:rPr>
          <w:rFonts w:ascii="Times New Roman" w:eastAsia="Times New Roman" w:hAnsi="Times New Roman" w:cs="Times New Roman"/>
          <w:sz w:val="24"/>
          <w:szCs w:val="24"/>
        </w:rPr>
        <w:t xml:space="preserve"> [Ohanian] </w:t>
      </w:r>
      <w:r w:rsidR="00A25983">
        <w:rPr>
          <w:rFonts w:ascii="Times New Roman" w:eastAsia="Times New Roman" w:hAnsi="Times New Roman" w:cs="Times New Roman"/>
          <w:sz w:val="24"/>
          <w:szCs w:val="24"/>
        </w:rPr>
        <w:t xml:space="preserve">e um colega </w:t>
      </w:r>
      <w:r>
        <w:rPr>
          <w:rFonts w:ascii="Times New Roman" w:eastAsia="Times New Roman" w:hAnsi="Times New Roman" w:cs="Times New Roman"/>
          <w:sz w:val="24"/>
          <w:szCs w:val="24"/>
        </w:rPr>
        <w:t>em sua loja</w:t>
      </w:r>
      <w:r w:rsidR="00CA55E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 1950</w:t>
      </w:r>
      <w:r w:rsidR="00CA55EE">
        <w:rPr>
          <w:rFonts w:ascii="Times New Roman" w:eastAsia="Times New Roman" w:hAnsi="Times New Roman" w:cs="Times New Roman"/>
          <w:sz w:val="24"/>
          <w:szCs w:val="24"/>
        </w:rPr>
        <w:t xml:space="preserve"> </w:t>
      </w:r>
      <w:r w:rsidR="00EC63F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Images </w:t>
      </w:r>
      <w:r w:rsidR="00A14FF9">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You</w:t>
      </w:r>
      <w:r w:rsidR="00EC63F1">
        <w:rPr>
          <w:rFonts w:ascii="Times New Roman" w:eastAsia="Times New Roman" w:hAnsi="Times New Roman" w:cs="Times New Roman"/>
          <w:sz w:val="24"/>
          <w:szCs w:val="24"/>
        </w:rPr>
        <w:t>)</w:t>
      </w:r>
      <w:r w:rsidR="00A25983">
        <w:rPr>
          <w:rFonts w:ascii="Times New Roman" w:eastAsia="Times New Roman" w:hAnsi="Times New Roman" w:cs="Times New Roman"/>
          <w:sz w:val="24"/>
          <w:szCs w:val="24"/>
        </w:rPr>
        <w:t>.</w:t>
      </w:r>
    </w:p>
    <w:p w14:paraId="66BDF7EF" w14:textId="76EAD1AF"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297B2847" w14:textId="31CA0E95" w:rsidR="003C6C2D" w:rsidRDefault="00D45A9E" w:rsidP="00721D65">
      <w:pPr>
        <w:spacing w:after="0" w:line="360" w:lineRule="auto"/>
        <w:rPr>
          <w:rFonts w:ascii="Times New Roman" w:hAnsi="Times New Roman" w:cs="Times New Roman"/>
          <w:sz w:val="24"/>
          <w:szCs w:val="24"/>
        </w:rPr>
      </w:pPr>
      <w:r w:rsidRPr="00D45A9E">
        <w:rPr>
          <w:rFonts w:ascii="Times New Roman" w:hAnsi="Times New Roman" w:cs="Times New Roman"/>
          <w:sz w:val="24"/>
          <w:szCs w:val="24"/>
        </w:rPr>
        <w:lastRenderedPageBreak/>
        <w:drawing>
          <wp:inline distT="0" distB="0" distL="0" distR="0" wp14:anchorId="2F9E36C8" wp14:editId="63A86986">
            <wp:extent cx="5400000" cy="3056900"/>
            <wp:effectExtent l="0" t="0" r="0" b="0"/>
            <wp:docPr id="19" name="Imagem 3" descr="Pintura de uma televisão&#10;&#10;Descrição gerada automaticamente com confiança média">
              <a:extLst xmlns:a="http://schemas.openxmlformats.org/drawingml/2006/main">
                <a:ext uri="{FF2B5EF4-FFF2-40B4-BE49-F238E27FC236}">
                  <a16:creationId xmlns:a16="http://schemas.microsoft.com/office/drawing/2014/main" id="{813AA92F-D89B-0E4A-3C91-23397D4DB1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Pintura de uma televisão&#10;&#10;Descrição gerada automaticamente com confiança média">
                      <a:extLst>
                        <a:ext uri="{FF2B5EF4-FFF2-40B4-BE49-F238E27FC236}">
                          <a16:creationId xmlns:a16="http://schemas.microsoft.com/office/drawing/2014/main" id="{813AA92F-D89B-0E4A-3C91-23397D4DB1A7}"/>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3333" t="12083" b="5833"/>
                    <a:stretch/>
                  </pic:blipFill>
                  <pic:spPr>
                    <a:xfrm>
                      <a:off x="0" y="0"/>
                      <a:ext cx="5400000" cy="3056900"/>
                    </a:xfrm>
                    <a:prstGeom prst="rect">
                      <a:avLst/>
                    </a:prstGeom>
                  </pic:spPr>
                </pic:pic>
              </a:graphicData>
            </a:graphic>
          </wp:inline>
        </w:drawing>
      </w:r>
    </w:p>
    <w:p w14:paraId="5346C6F9" w14:textId="77777777" w:rsidR="00D45A9E" w:rsidRDefault="00D45A9E" w:rsidP="00721D65">
      <w:pPr>
        <w:spacing w:after="0" w:line="360" w:lineRule="auto"/>
        <w:rPr>
          <w:rFonts w:ascii="Times New Roman" w:hAnsi="Times New Roman" w:cs="Times New Roman"/>
          <w:sz w:val="24"/>
          <w:szCs w:val="24"/>
        </w:rPr>
      </w:pPr>
    </w:p>
    <w:p w14:paraId="4AB12FF5" w14:textId="6876169C" w:rsidR="00D45A9E" w:rsidRDefault="00777795" w:rsidP="00721D65">
      <w:pPr>
        <w:spacing w:after="0" w:line="360" w:lineRule="auto"/>
        <w:rPr>
          <w:rFonts w:ascii="Times New Roman" w:hAnsi="Times New Roman" w:cs="Times New Roman"/>
          <w:sz w:val="24"/>
          <w:szCs w:val="24"/>
        </w:rPr>
      </w:pPr>
      <w:r w:rsidRPr="00777795">
        <w:rPr>
          <w:rFonts w:ascii="Times New Roman" w:hAnsi="Times New Roman" w:cs="Times New Roman"/>
          <w:sz w:val="24"/>
          <w:szCs w:val="24"/>
        </w:rPr>
        <w:drawing>
          <wp:inline distT="0" distB="0" distL="0" distR="0" wp14:anchorId="154E5117" wp14:editId="7889A0D7">
            <wp:extent cx="5400000" cy="3600000"/>
            <wp:effectExtent l="0" t="0" r="0" b="635"/>
            <wp:docPr id="20" name="Imagem 5" descr="Texto&#10;&#10;Descrição gerada automaticamente">
              <a:extLst xmlns:a="http://schemas.openxmlformats.org/drawingml/2006/main">
                <a:ext uri="{FF2B5EF4-FFF2-40B4-BE49-F238E27FC236}">
                  <a16:creationId xmlns:a16="http://schemas.microsoft.com/office/drawing/2014/main" id="{0ED2040C-A9F5-92E3-6F1F-069B6046D4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Texto&#10;&#10;Descrição gerada automaticamente">
                      <a:extLst>
                        <a:ext uri="{FF2B5EF4-FFF2-40B4-BE49-F238E27FC236}">
                          <a16:creationId xmlns:a16="http://schemas.microsoft.com/office/drawing/2014/main" id="{0ED2040C-A9F5-92E3-6F1F-069B6046D487}"/>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a:graphicData>
            </a:graphic>
          </wp:inline>
        </w:drawing>
      </w:r>
    </w:p>
    <w:p w14:paraId="74D21D1E" w14:textId="2992ED51"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1</w:t>
      </w:r>
      <w:r w:rsidR="003C6C2D">
        <w:rPr>
          <w:rFonts w:ascii="Times New Roman" w:hAnsi="Times New Roman" w:cs="Times New Roman"/>
          <w:sz w:val="24"/>
          <w:szCs w:val="24"/>
        </w:rPr>
        <w:t>8</w:t>
      </w:r>
      <w:r>
        <w:rPr>
          <w:rFonts w:ascii="Times New Roman" w:hAnsi="Times New Roman" w:cs="Times New Roman"/>
          <w:sz w:val="24"/>
          <w:szCs w:val="24"/>
        </w:rPr>
        <w:t xml:space="preserve">. Bandeja Pão de Açúcar </w:t>
      </w:r>
      <w:r w:rsidR="00CA55EE">
        <w:rPr>
          <w:rFonts w:ascii="Times New Roman" w:hAnsi="Times New Roman" w:cs="Times New Roman"/>
          <w:sz w:val="24"/>
          <w:szCs w:val="24"/>
        </w:rPr>
        <w:t xml:space="preserve">– </w:t>
      </w:r>
      <w:r>
        <w:rPr>
          <w:rFonts w:ascii="Times New Roman" w:hAnsi="Times New Roman" w:cs="Times New Roman"/>
          <w:sz w:val="24"/>
          <w:szCs w:val="24"/>
        </w:rPr>
        <w:t>Zipperer / Neugart</w:t>
      </w:r>
      <w:r w:rsidR="00865935" w:rsidRPr="00865935">
        <w:rPr>
          <w:rFonts w:ascii="Times New Roman" w:hAnsi="Times New Roman" w:cs="Times New Roman"/>
          <w:sz w:val="24"/>
          <w:szCs w:val="24"/>
        </w:rPr>
        <w:t xml:space="preserve"> </w:t>
      </w:r>
      <w:r w:rsidR="00777795">
        <w:rPr>
          <w:rFonts w:ascii="Times New Roman" w:hAnsi="Times New Roman" w:cs="Times New Roman"/>
          <w:sz w:val="24"/>
          <w:szCs w:val="24"/>
        </w:rPr>
        <w:t xml:space="preserve">+ detalhe etiqueta </w:t>
      </w:r>
      <w:r w:rsidR="00865935">
        <w:rPr>
          <w:rFonts w:ascii="Times New Roman" w:hAnsi="Times New Roman" w:cs="Times New Roman"/>
          <w:sz w:val="24"/>
          <w:szCs w:val="24"/>
        </w:rPr>
        <w:t>(original)</w:t>
      </w:r>
    </w:p>
    <w:p w14:paraId="3BB3F79E" w14:textId="74C4EF73"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42230FCE" w14:textId="3E6503CE" w:rsidR="00721D65" w:rsidRDefault="00326F01" w:rsidP="00721D65">
      <w:pPr>
        <w:spacing w:after="0" w:line="360" w:lineRule="auto"/>
        <w:rPr>
          <w:rFonts w:ascii="Times New Roman" w:hAnsi="Times New Roman" w:cs="Times New Roman"/>
          <w:sz w:val="24"/>
          <w:szCs w:val="24"/>
        </w:rPr>
      </w:pPr>
      <w:r w:rsidRPr="00326F01">
        <w:rPr>
          <w:rFonts w:ascii="Times New Roman" w:hAnsi="Times New Roman" w:cs="Times New Roman"/>
          <w:sz w:val="24"/>
          <w:szCs w:val="24"/>
        </w:rPr>
        <w:lastRenderedPageBreak/>
        <w:drawing>
          <wp:inline distT="0" distB="0" distL="0" distR="0" wp14:anchorId="444FD0E0" wp14:editId="450CEF73">
            <wp:extent cx="5400000" cy="2370000"/>
            <wp:effectExtent l="0" t="0" r="0" b="0"/>
            <wp:docPr id="21" name="Imagem 2" descr="Caneca com desenho de um espelho&#10;&#10;Descrição gerada automaticamente com confiança baixa">
              <a:extLst xmlns:a="http://schemas.openxmlformats.org/drawingml/2006/main">
                <a:ext uri="{FF2B5EF4-FFF2-40B4-BE49-F238E27FC236}">
                  <a16:creationId xmlns:a16="http://schemas.microsoft.com/office/drawing/2014/main" id="{EAA486D8-32C3-547D-16B5-8BD9006005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descr="Caneca com desenho de um espelho&#10;&#10;Descrição gerada automaticamente com confiança baixa">
                      <a:extLst>
                        <a:ext uri="{FF2B5EF4-FFF2-40B4-BE49-F238E27FC236}">
                          <a16:creationId xmlns:a16="http://schemas.microsoft.com/office/drawing/2014/main" id="{EAA486D8-32C3-547D-16B5-8BD9006005ED}"/>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t="17917" b="16250"/>
                    <a:stretch/>
                  </pic:blipFill>
                  <pic:spPr>
                    <a:xfrm>
                      <a:off x="0" y="0"/>
                      <a:ext cx="5400000" cy="2370000"/>
                    </a:xfrm>
                    <a:prstGeom prst="rect">
                      <a:avLst/>
                    </a:prstGeom>
                  </pic:spPr>
                </pic:pic>
              </a:graphicData>
            </a:graphic>
          </wp:inline>
        </w:drawing>
      </w:r>
    </w:p>
    <w:p w14:paraId="022F3BA6" w14:textId="3581B43A"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1</w:t>
      </w:r>
      <w:r w:rsidR="003C6C2D">
        <w:rPr>
          <w:rFonts w:ascii="Times New Roman" w:hAnsi="Times New Roman" w:cs="Times New Roman"/>
          <w:sz w:val="24"/>
          <w:szCs w:val="24"/>
        </w:rPr>
        <w:t>9</w:t>
      </w:r>
      <w:r>
        <w:rPr>
          <w:rFonts w:ascii="Times New Roman" w:hAnsi="Times New Roman" w:cs="Times New Roman"/>
          <w:sz w:val="24"/>
          <w:szCs w:val="24"/>
        </w:rPr>
        <w:t xml:space="preserve">. Bandeja oval Corcovado </w:t>
      </w:r>
      <w:r w:rsidR="00CA55EE">
        <w:rPr>
          <w:rFonts w:ascii="Times New Roman" w:hAnsi="Times New Roman" w:cs="Times New Roman"/>
          <w:sz w:val="24"/>
          <w:szCs w:val="24"/>
        </w:rPr>
        <w:t xml:space="preserve">– </w:t>
      </w:r>
      <w:r>
        <w:rPr>
          <w:rFonts w:ascii="Times New Roman" w:hAnsi="Times New Roman" w:cs="Times New Roman"/>
          <w:sz w:val="24"/>
          <w:szCs w:val="24"/>
        </w:rPr>
        <w:t>ALIWU</w:t>
      </w:r>
      <w:r w:rsidR="00865935" w:rsidRPr="00865935">
        <w:rPr>
          <w:rFonts w:ascii="Times New Roman" w:hAnsi="Times New Roman" w:cs="Times New Roman"/>
          <w:sz w:val="24"/>
          <w:szCs w:val="24"/>
        </w:rPr>
        <w:t xml:space="preserve"> </w:t>
      </w:r>
      <w:r w:rsidR="00865935">
        <w:rPr>
          <w:rFonts w:ascii="Times New Roman" w:hAnsi="Times New Roman" w:cs="Times New Roman"/>
          <w:sz w:val="24"/>
          <w:szCs w:val="24"/>
        </w:rPr>
        <w:t>(original)</w:t>
      </w:r>
    </w:p>
    <w:p w14:paraId="690FFB36" w14:textId="56222395"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76BBEB7C" w14:textId="01D58A9B" w:rsidR="00721D65" w:rsidRDefault="005F73C4" w:rsidP="00721D65">
      <w:pPr>
        <w:spacing w:after="0" w:line="360" w:lineRule="auto"/>
        <w:rPr>
          <w:rFonts w:ascii="Times New Roman" w:hAnsi="Times New Roman" w:cs="Times New Roman"/>
          <w:sz w:val="24"/>
          <w:szCs w:val="24"/>
        </w:rPr>
      </w:pPr>
      <w:r w:rsidRPr="005F73C4">
        <w:rPr>
          <w:rFonts w:ascii="Times New Roman" w:hAnsi="Times New Roman" w:cs="Times New Roman"/>
          <w:sz w:val="24"/>
          <w:szCs w:val="24"/>
        </w:rPr>
        <w:lastRenderedPageBreak/>
        <w:drawing>
          <wp:inline distT="0" distB="0" distL="0" distR="0" wp14:anchorId="78330631" wp14:editId="5881743F">
            <wp:extent cx="5400000" cy="4320000"/>
            <wp:effectExtent l="0" t="0" r="0" b="4445"/>
            <wp:docPr id="22" name="Imagem 3" descr="Bolo de aniversário&#10;&#10;Descrição gerada automaticamente com confiança baixa">
              <a:extLst xmlns:a="http://schemas.openxmlformats.org/drawingml/2006/main">
                <a:ext uri="{FF2B5EF4-FFF2-40B4-BE49-F238E27FC236}">
                  <a16:creationId xmlns:a16="http://schemas.microsoft.com/office/drawing/2014/main" id="{7D117023-5F98-7CF2-2CB1-8BA6827EDF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Bolo de aniversário&#10;&#10;Descrição gerada automaticamente com confiança baixa">
                      <a:extLst>
                        <a:ext uri="{FF2B5EF4-FFF2-40B4-BE49-F238E27FC236}">
                          <a16:creationId xmlns:a16="http://schemas.microsoft.com/office/drawing/2014/main" id="{7D117023-5F98-7CF2-2CB1-8BA6827EDFFE}"/>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10000" r="6666"/>
                    <a:stretch/>
                  </pic:blipFill>
                  <pic:spPr>
                    <a:xfrm>
                      <a:off x="0" y="0"/>
                      <a:ext cx="5400000" cy="4320000"/>
                    </a:xfrm>
                    <a:prstGeom prst="rect">
                      <a:avLst/>
                    </a:prstGeom>
                  </pic:spPr>
                </pic:pic>
              </a:graphicData>
            </a:graphic>
          </wp:inline>
        </w:drawing>
      </w:r>
    </w:p>
    <w:p w14:paraId="25253165" w14:textId="0958148F"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Figura </w:t>
      </w:r>
      <w:r w:rsidR="003C6C2D">
        <w:rPr>
          <w:rFonts w:ascii="Times New Roman" w:hAnsi="Times New Roman" w:cs="Times New Roman"/>
          <w:sz w:val="24"/>
          <w:szCs w:val="24"/>
        </w:rPr>
        <w:t>20</w:t>
      </w:r>
      <w:r>
        <w:rPr>
          <w:rFonts w:ascii="Times New Roman" w:hAnsi="Times New Roman" w:cs="Times New Roman"/>
          <w:sz w:val="24"/>
          <w:szCs w:val="24"/>
        </w:rPr>
        <w:t xml:space="preserve">. Quadro ou tampo de mesinha </w:t>
      </w:r>
      <w:r w:rsidR="00985534">
        <w:rPr>
          <w:rFonts w:ascii="Times New Roman" w:hAnsi="Times New Roman" w:cs="Times New Roman"/>
          <w:sz w:val="24"/>
          <w:szCs w:val="24"/>
        </w:rPr>
        <w:t xml:space="preserve">– </w:t>
      </w:r>
      <w:r>
        <w:rPr>
          <w:rFonts w:ascii="Times New Roman" w:hAnsi="Times New Roman" w:cs="Times New Roman"/>
          <w:sz w:val="24"/>
          <w:szCs w:val="24"/>
        </w:rPr>
        <w:t>Urania</w:t>
      </w:r>
      <w:r w:rsidR="00865935" w:rsidRPr="00865935">
        <w:rPr>
          <w:rFonts w:ascii="Times New Roman" w:hAnsi="Times New Roman" w:cs="Times New Roman"/>
          <w:sz w:val="24"/>
          <w:szCs w:val="24"/>
        </w:rPr>
        <w:t xml:space="preserve"> </w:t>
      </w:r>
      <w:r w:rsidR="00865935">
        <w:rPr>
          <w:rFonts w:ascii="Times New Roman" w:hAnsi="Times New Roman" w:cs="Times New Roman"/>
          <w:sz w:val="24"/>
          <w:szCs w:val="24"/>
        </w:rPr>
        <w:t>(original)</w:t>
      </w:r>
    </w:p>
    <w:p w14:paraId="1EE4B3F4" w14:textId="2245E484"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6E5C6827" w14:textId="410CC770" w:rsidR="00721D65" w:rsidRDefault="005F73C4" w:rsidP="00721D65">
      <w:pPr>
        <w:spacing w:after="0" w:line="360" w:lineRule="auto"/>
        <w:rPr>
          <w:rFonts w:ascii="Times New Roman" w:hAnsi="Times New Roman" w:cs="Times New Roman"/>
          <w:sz w:val="24"/>
          <w:szCs w:val="24"/>
        </w:rPr>
      </w:pPr>
      <w:r w:rsidRPr="005F73C4">
        <w:rPr>
          <w:rFonts w:ascii="Times New Roman" w:hAnsi="Times New Roman" w:cs="Times New Roman"/>
          <w:sz w:val="24"/>
          <w:szCs w:val="24"/>
        </w:rPr>
        <w:lastRenderedPageBreak/>
        <w:drawing>
          <wp:inline distT="0" distB="0" distL="0" distR="0" wp14:anchorId="224BF446" wp14:editId="56E6DA13">
            <wp:extent cx="5400000" cy="3897445"/>
            <wp:effectExtent l="0" t="0" r="0" b="8255"/>
            <wp:docPr id="23" name="Imagem 2" descr="Pintura de cânion&#10;&#10;Descrição gerada automaticamente com confiança média">
              <a:extLst xmlns:a="http://schemas.openxmlformats.org/drawingml/2006/main">
                <a:ext uri="{FF2B5EF4-FFF2-40B4-BE49-F238E27FC236}">
                  <a16:creationId xmlns:a16="http://schemas.microsoft.com/office/drawing/2014/main" id="{5AE83704-F213-634F-397A-FC83050B96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descr="Pintura de cânion&#10;&#10;Descrição gerada automaticamente com confiança média">
                      <a:extLst>
                        <a:ext uri="{FF2B5EF4-FFF2-40B4-BE49-F238E27FC236}">
                          <a16:creationId xmlns:a16="http://schemas.microsoft.com/office/drawing/2014/main" id="{5AE83704-F213-634F-397A-FC83050B9603}"/>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00" cy="3897445"/>
                    </a:xfrm>
                    <a:prstGeom prst="rect">
                      <a:avLst/>
                    </a:prstGeom>
                  </pic:spPr>
                </pic:pic>
              </a:graphicData>
            </a:graphic>
          </wp:inline>
        </w:drawing>
      </w:r>
    </w:p>
    <w:p w14:paraId="46D85D53" w14:textId="252E8DA5"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2</w:t>
      </w:r>
      <w:r w:rsidR="003C6C2D">
        <w:rPr>
          <w:rFonts w:ascii="Times New Roman" w:hAnsi="Times New Roman" w:cs="Times New Roman"/>
          <w:sz w:val="24"/>
          <w:szCs w:val="24"/>
        </w:rPr>
        <w:t>1</w:t>
      </w:r>
      <w:r>
        <w:rPr>
          <w:rFonts w:ascii="Times New Roman" w:hAnsi="Times New Roman" w:cs="Times New Roman"/>
          <w:sz w:val="24"/>
          <w:szCs w:val="24"/>
        </w:rPr>
        <w:t>. Eliseu Visconti, Garotos da Ladeira</w:t>
      </w:r>
      <w:r w:rsidR="00CA5E8D">
        <w:rPr>
          <w:rFonts w:ascii="Times New Roman" w:hAnsi="Times New Roman" w:cs="Times New Roman"/>
          <w:sz w:val="24"/>
          <w:szCs w:val="24"/>
        </w:rPr>
        <w:t xml:space="preserve"> (</w:t>
      </w:r>
      <w:r w:rsidR="0029792D">
        <w:rPr>
          <w:rFonts w:ascii="Times New Roman" w:hAnsi="Times New Roman" w:cs="Times New Roman"/>
          <w:sz w:val="24"/>
          <w:szCs w:val="24"/>
        </w:rPr>
        <w:t>Projeto Eliseu Visconti)</w:t>
      </w:r>
    </w:p>
    <w:p w14:paraId="75811024" w14:textId="6A1495F4" w:rsidR="00BB2861" w:rsidRDefault="00BB2861">
      <w:pPr>
        <w:rPr>
          <w:rFonts w:ascii="Times New Roman" w:hAnsi="Times New Roman" w:cs="Times New Roman"/>
          <w:sz w:val="24"/>
          <w:szCs w:val="24"/>
        </w:rPr>
      </w:pPr>
      <w:r>
        <w:rPr>
          <w:rFonts w:ascii="Times New Roman" w:hAnsi="Times New Roman" w:cs="Times New Roman"/>
          <w:sz w:val="24"/>
          <w:szCs w:val="24"/>
        </w:rPr>
        <w:br w:type="page"/>
      </w:r>
    </w:p>
    <w:p w14:paraId="32C9A029" w14:textId="70303BEA" w:rsidR="00721D65" w:rsidRDefault="00A649B9" w:rsidP="00721D65">
      <w:pPr>
        <w:spacing w:after="0" w:line="360" w:lineRule="auto"/>
        <w:rPr>
          <w:rFonts w:ascii="Times New Roman" w:hAnsi="Times New Roman" w:cs="Times New Roman"/>
          <w:sz w:val="24"/>
          <w:szCs w:val="24"/>
        </w:rPr>
      </w:pPr>
      <w:r w:rsidRPr="00A649B9">
        <w:rPr>
          <w:rFonts w:ascii="Times New Roman" w:hAnsi="Times New Roman" w:cs="Times New Roman"/>
          <w:sz w:val="24"/>
          <w:szCs w:val="24"/>
        </w:rPr>
        <w:lastRenderedPageBreak/>
        <w:drawing>
          <wp:inline distT="0" distB="0" distL="0" distR="0" wp14:anchorId="05777DD1" wp14:editId="54226D80">
            <wp:extent cx="5400000" cy="3318434"/>
            <wp:effectExtent l="0" t="0" r="0" b="0"/>
            <wp:docPr id="24" name="Imagem 3" descr="Uma pintura de uma janela&#10;&#10;Descrição gerada automaticamente com confiança média">
              <a:extLst xmlns:a="http://schemas.openxmlformats.org/drawingml/2006/main">
                <a:ext uri="{FF2B5EF4-FFF2-40B4-BE49-F238E27FC236}">
                  <a16:creationId xmlns:a16="http://schemas.microsoft.com/office/drawing/2014/main" id="{993F3AD5-4C30-5171-B778-103EEA7CC8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pintura de uma janela&#10;&#10;Descrição gerada automaticamente com confiança média">
                      <a:extLst>
                        <a:ext uri="{FF2B5EF4-FFF2-40B4-BE49-F238E27FC236}">
                          <a16:creationId xmlns:a16="http://schemas.microsoft.com/office/drawing/2014/main" id="{993F3AD5-4C30-5171-B778-103EEA7CC8CB}"/>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l="555" t="5001" b="3333"/>
                    <a:stretch/>
                  </pic:blipFill>
                  <pic:spPr>
                    <a:xfrm>
                      <a:off x="0" y="0"/>
                      <a:ext cx="5400000" cy="3318434"/>
                    </a:xfrm>
                    <a:prstGeom prst="rect">
                      <a:avLst/>
                    </a:prstGeom>
                  </pic:spPr>
                </pic:pic>
              </a:graphicData>
            </a:graphic>
          </wp:inline>
        </w:drawing>
      </w:r>
    </w:p>
    <w:p w14:paraId="735530DB" w14:textId="3FCCD7E3" w:rsidR="00721D65" w:rsidRDefault="00721D65" w:rsidP="00721D65">
      <w:pPr>
        <w:spacing w:after="0" w:line="360" w:lineRule="auto"/>
        <w:rPr>
          <w:rFonts w:ascii="Times New Roman" w:hAnsi="Times New Roman" w:cs="Times New Roman"/>
          <w:sz w:val="24"/>
          <w:szCs w:val="24"/>
        </w:rPr>
      </w:pPr>
      <w:r>
        <w:rPr>
          <w:rFonts w:ascii="Times New Roman" w:hAnsi="Times New Roman" w:cs="Times New Roman"/>
          <w:sz w:val="24"/>
          <w:szCs w:val="24"/>
        </w:rPr>
        <w:t>Figura 2</w:t>
      </w:r>
      <w:r w:rsidR="003C6C2D">
        <w:rPr>
          <w:rFonts w:ascii="Times New Roman" w:hAnsi="Times New Roman" w:cs="Times New Roman"/>
          <w:sz w:val="24"/>
          <w:szCs w:val="24"/>
        </w:rPr>
        <w:t>2</w:t>
      </w:r>
      <w:r>
        <w:rPr>
          <w:rFonts w:ascii="Times New Roman" w:hAnsi="Times New Roman" w:cs="Times New Roman"/>
          <w:sz w:val="24"/>
          <w:szCs w:val="24"/>
        </w:rPr>
        <w:t xml:space="preserve">. Bandeja Araucária </w:t>
      </w:r>
      <w:r w:rsidR="00985534">
        <w:rPr>
          <w:rFonts w:ascii="Times New Roman" w:hAnsi="Times New Roman" w:cs="Times New Roman"/>
          <w:sz w:val="24"/>
          <w:szCs w:val="24"/>
        </w:rPr>
        <w:t xml:space="preserve">– </w:t>
      </w:r>
      <w:r>
        <w:rPr>
          <w:rFonts w:ascii="Times New Roman" w:hAnsi="Times New Roman" w:cs="Times New Roman"/>
          <w:sz w:val="24"/>
          <w:szCs w:val="24"/>
        </w:rPr>
        <w:t>Bonatto</w:t>
      </w:r>
      <w:r w:rsidR="00865935" w:rsidRPr="00865935">
        <w:rPr>
          <w:rFonts w:ascii="Times New Roman" w:hAnsi="Times New Roman" w:cs="Times New Roman"/>
          <w:sz w:val="24"/>
          <w:szCs w:val="24"/>
        </w:rPr>
        <w:t xml:space="preserve"> </w:t>
      </w:r>
      <w:r w:rsidR="00865935">
        <w:rPr>
          <w:rFonts w:ascii="Times New Roman" w:hAnsi="Times New Roman" w:cs="Times New Roman"/>
          <w:sz w:val="24"/>
          <w:szCs w:val="24"/>
        </w:rPr>
        <w:t>(original)</w:t>
      </w:r>
    </w:p>
    <w:p w14:paraId="5DBC0945" w14:textId="77777777" w:rsidR="004057F0" w:rsidRPr="00865935" w:rsidRDefault="004057F0">
      <w:pPr>
        <w:spacing w:line="360" w:lineRule="auto"/>
        <w:rPr>
          <w:rFonts w:ascii="Times New Roman" w:eastAsia="Times New Roman" w:hAnsi="Times New Roman" w:cs="Times New Roman"/>
          <w:sz w:val="24"/>
          <w:szCs w:val="24"/>
        </w:rPr>
      </w:pPr>
    </w:p>
    <w:sectPr w:rsidR="004057F0" w:rsidRPr="00865935">
      <w:headerReference w:type="default" r:id="rId31"/>
      <w:pgSz w:w="11906" w:h="16838"/>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A79A56" w14:textId="77777777" w:rsidR="001A5B3C" w:rsidRDefault="001A5B3C">
      <w:pPr>
        <w:spacing w:after="0" w:line="240" w:lineRule="auto"/>
      </w:pPr>
      <w:r>
        <w:separator/>
      </w:r>
    </w:p>
  </w:endnote>
  <w:endnote w:type="continuationSeparator" w:id="0">
    <w:p w14:paraId="767F6D46" w14:textId="77777777" w:rsidR="001A5B3C" w:rsidRDefault="001A5B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A0EAA" w14:textId="77777777" w:rsidR="001A5B3C" w:rsidRDefault="001A5B3C">
      <w:pPr>
        <w:spacing w:after="0" w:line="240" w:lineRule="auto"/>
      </w:pPr>
      <w:r>
        <w:separator/>
      </w:r>
    </w:p>
  </w:footnote>
  <w:footnote w:type="continuationSeparator" w:id="0">
    <w:p w14:paraId="00FB8A14" w14:textId="77777777" w:rsidR="001A5B3C" w:rsidRDefault="001A5B3C">
      <w:pPr>
        <w:spacing w:after="0" w:line="240" w:lineRule="auto"/>
      </w:pPr>
      <w:r>
        <w:continuationSeparator/>
      </w:r>
    </w:p>
  </w:footnote>
  <w:footnote w:id="1">
    <w:p w14:paraId="0000012F" w14:textId="00CDA063"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008E5115">
        <w:rPr>
          <w:rFonts w:ascii="Times New Roman" w:eastAsia="Times New Roman" w:hAnsi="Times New Roman" w:cs="Times New Roman"/>
          <w:color w:val="000000"/>
          <w:sz w:val="24"/>
          <w:szCs w:val="24"/>
        </w:rPr>
        <w:t>Disponível em: h</w:t>
      </w:r>
      <w:r>
        <w:rPr>
          <w:rFonts w:ascii="Times New Roman" w:eastAsia="Times New Roman" w:hAnsi="Times New Roman" w:cs="Times New Roman"/>
          <w:color w:val="000000"/>
          <w:sz w:val="24"/>
          <w:szCs w:val="24"/>
        </w:rPr>
        <w:t>ttps://www.youtube.com/watch?v=a7Q1kITY168</w:t>
      </w:r>
    </w:p>
  </w:footnote>
  <w:footnote w:id="2">
    <w:p w14:paraId="00000130" w14:textId="77BC0F30"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008E5115">
        <w:rPr>
          <w:rFonts w:ascii="Times New Roman" w:eastAsia="Times New Roman" w:hAnsi="Times New Roman" w:cs="Times New Roman"/>
          <w:color w:val="000000"/>
          <w:sz w:val="24"/>
          <w:szCs w:val="24"/>
        </w:rPr>
        <w:t xml:space="preserve">Disponível em: </w:t>
      </w:r>
      <w:r>
        <w:rPr>
          <w:rFonts w:ascii="Times New Roman" w:eastAsia="Times New Roman" w:hAnsi="Times New Roman" w:cs="Times New Roman"/>
          <w:color w:val="000000"/>
          <w:sz w:val="24"/>
          <w:szCs w:val="24"/>
        </w:rPr>
        <w:t>https://www.youtube.com/watch?v=fpCKxNBLzRM&amp;t=9s</w:t>
      </w:r>
    </w:p>
  </w:footnote>
  <w:footnote w:id="3">
    <w:p w14:paraId="00000131"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Correio da Manhã, Rio de Janeiro, 28 de setembro de 1920, p. 1.</w:t>
      </w:r>
    </w:p>
  </w:footnote>
  <w:footnote w:id="4">
    <w:p w14:paraId="00000132"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Correio da Manhã, Rio de Janeiro, 19 de outubro de 1920, p. 2.</w:t>
      </w:r>
    </w:p>
  </w:footnote>
  <w:footnote w:id="5">
    <w:p w14:paraId="00000133"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O Imparcial, Rio de Janeiro, 17 de outubro de 1920, p. 3.</w:t>
      </w:r>
    </w:p>
  </w:footnote>
  <w:footnote w:id="6">
    <w:p w14:paraId="00000134" w14:textId="28DD0DBE"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A Reforma, </w:t>
      </w:r>
      <w:r w:rsidR="0017313A">
        <w:rPr>
          <w:rFonts w:ascii="Times New Roman" w:eastAsia="Times New Roman" w:hAnsi="Times New Roman" w:cs="Times New Roman"/>
          <w:color w:val="000000"/>
          <w:sz w:val="24"/>
          <w:szCs w:val="24"/>
        </w:rPr>
        <w:t>Seabra (AC)</w:t>
      </w:r>
      <w:r w:rsidR="00A5758E">
        <w:rPr>
          <w:rFonts w:ascii="Times New Roman" w:eastAsia="Times New Roman" w:hAnsi="Times New Roman" w:cs="Times New Roman"/>
          <w:color w:val="000000"/>
          <w:sz w:val="24"/>
          <w:szCs w:val="24"/>
        </w:rPr>
        <w:t>,</w:t>
      </w:r>
      <w:r w:rsidR="0017313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 de janeiro de 1921, p. 3.</w:t>
      </w:r>
    </w:p>
  </w:footnote>
  <w:footnote w:id="7">
    <w:p w14:paraId="00000135" w14:textId="7DF88BA0"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República, </w:t>
      </w:r>
      <w:r w:rsidR="00514451">
        <w:rPr>
          <w:rFonts w:ascii="Times New Roman" w:eastAsia="Times New Roman" w:hAnsi="Times New Roman" w:cs="Times New Roman"/>
          <w:color w:val="000000"/>
          <w:sz w:val="24"/>
          <w:szCs w:val="24"/>
        </w:rPr>
        <w:t xml:space="preserve">Florianópolis, </w:t>
      </w:r>
      <w:r>
        <w:rPr>
          <w:rFonts w:ascii="Times New Roman" w:eastAsia="Times New Roman" w:hAnsi="Times New Roman" w:cs="Times New Roman"/>
          <w:color w:val="000000"/>
          <w:sz w:val="24"/>
          <w:szCs w:val="24"/>
        </w:rPr>
        <w:t>17 de outubro de 1920, p. 3.</w:t>
      </w:r>
    </w:p>
  </w:footnote>
  <w:footnote w:id="8">
    <w:p w14:paraId="23EF9073" w14:textId="096DBCDD" w:rsidR="009E0728" w:rsidRDefault="009E0728">
      <w:pPr>
        <w:pStyle w:val="Textodenotaderodap"/>
      </w:pPr>
      <w:r>
        <w:rPr>
          <w:rStyle w:val="Refdenotaderodap"/>
        </w:rPr>
        <w:footnoteRef/>
      </w:r>
      <w:r>
        <w:t xml:space="preserve"> </w:t>
      </w:r>
      <w:r w:rsidR="00A65991" w:rsidRPr="003F4250">
        <w:rPr>
          <w:rFonts w:ascii="Times New Roman" w:hAnsi="Times New Roman" w:cs="Times New Roman"/>
          <w:sz w:val="24"/>
          <w:szCs w:val="24"/>
        </w:rPr>
        <w:t xml:space="preserve">Pacotilha, São Luiz, </w:t>
      </w:r>
      <w:r w:rsidR="00544DC7" w:rsidRPr="003F4250">
        <w:rPr>
          <w:rFonts w:ascii="Times New Roman" w:hAnsi="Times New Roman" w:cs="Times New Roman"/>
          <w:sz w:val="24"/>
          <w:szCs w:val="24"/>
        </w:rPr>
        <w:t>8 de outubro de 1920, p. 1.</w:t>
      </w:r>
    </w:p>
  </w:footnote>
  <w:footnote w:id="9">
    <w:p w14:paraId="0000013A"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Correio da Manhã, Rio de Janeiro, 24 de novembro de 1922, p. 4.</w:t>
      </w:r>
    </w:p>
  </w:footnote>
  <w:footnote w:id="10">
    <w:p w14:paraId="0000013B" w14:textId="180B5972"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O Jornal, </w:t>
      </w:r>
      <w:r w:rsidR="000412D7">
        <w:rPr>
          <w:rFonts w:ascii="Times New Roman" w:eastAsia="Times New Roman" w:hAnsi="Times New Roman" w:cs="Times New Roman"/>
          <w:color w:val="000000"/>
          <w:sz w:val="24"/>
          <w:szCs w:val="24"/>
        </w:rPr>
        <w:t xml:space="preserve">Rio de Janeiro, </w:t>
      </w:r>
      <w:r>
        <w:rPr>
          <w:rFonts w:ascii="Times New Roman" w:eastAsia="Times New Roman" w:hAnsi="Times New Roman" w:cs="Times New Roman"/>
          <w:color w:val="000000"/>
          <w:sz w:val="24"/>
          <w:szCs w:val="24"/>
        </w:rPr>
        <w:t>22 de setembro de 1922, p. 3.</w:t>
      </w:r>
    </w:p>
  </w:footnote>
  <w:footnote w:id="11">
    <w:p w14:paraId="0000013C" w14:textId="08B32C95"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Republica, </w:t>
      </w:r>
      <w:r w:rsidR="00CD09F9">
        <w:rPr>
          <w:rFonts w:ascii="Times New Roman" w:eastAsia="Times New Roman" w:hAnsi="Times New Roman" w:cs="Times New Roman"/>
          <w:color w:val="000000"/>
          <w:sz w:val="24"/>
          <w:szCs w:val="24"/>
        </w:rPr>
        <w:t xml:space="preserve">Florianópolis, </w:t>
      </w:r>
      <w:r>
        <w:rPr>
          <w:rFonts w:ascii="Times New Roman" w:eastAsia="Times New Roman" w:hAnsi="Times New Roman" w:cs="Times New Roman"/>
          <w:color w:val="000000"/>
          <w:sz w:val="24"/>
          <w:szCs w:val="24"/>
        </w:rPr>
        <w:t>23 de agosto de 1923, p. 3.</w:t>
      </w:r>
    </w:p>
  </w:footnote>
  <w:footnote w:id="12">
    <w:p w14:paraId="0000013D" w14:textId="7EB08B5A"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O Paiz, </w:t>
      </w:r>
      <w:r w:rsidR="0083697F">
        <w:rPr>
          <w:rFonts w:ascii="Times New Roman" w:eastAsia="Times New Roman" w:hAnsi="Times New Roman" w:cs="Times New Roman"/>
          <w:color w:val="000000"/>
          <w:sz w:val="24"/>
          <w:szCs w:val="24"/>
        </w:rPr>
        <w:t xml:space="preserve">Rio de Janeiro, </w:t>
      </w:r>
      <w:r>
        <w:rPr>
          <w:rFonts w:ascii="Times New Roman" w:eastAsia="Times New Roman" w:hAnsi="Times New Roman" w:cs="Times New Roman"/>
          <w:color w:val="000000"/>
          <w:sz w:val="24"/>
          <w:szCs w:val="24"/>
        </w:rPr>
        <w:t>26 de junho de 1908, p. 3.</w:t>
      </w:r>
    </w:p>
  </w:footnote>
  <w:footnote w:id="13">
    <w:p w14:paraId="0000013E"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A Noite, Rio de Janeiro, 10 de novembro de 1922, p. 1; 9 de janeiro de 1923, p. 1.</w:t>
      </w:r>
    </w:p>
  </w:footnote>
  <w:footnote w:id="14">
    <w:p w14:paraId="0000013F"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A Noite, Rio de Janeiro, 15 de janeiro de 1918, p. 1.</w:t>
      </w:r>
    </w:p>
  </w:footnote>
  <w:footnote w:id="15">
    <w:p w14:paraId="00000140" w14:textId="79B98A25"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00625459">
        <w:rPr>
          <w:rFonts w:ascii="Times New Roman" w:eastAsia="Times New Roman" w:hAnsi="Times New Roman" w:cs="Times New Roman"/>
          <w:color w:val="000000"/>
          <w:sz w:val="24"/>
          <w:szCs w:val="24"/>
        </w:rPr>
        <w:t>D</w:t>
      </w:r>
      <w:r w:rsidR="00DF57AF">
        <w:rPr>
          <w:rFonts w:ascii="Times New Roman" w:eastAsia="Times New Roman" w:hAnsi="Times New Roman" w:cs="Times New Roman"/>
          <w:color w:val="000000"/>
          <w:sz w:val="24"/>
          <w:szCs w:val="24"/>
        </w:rPr>
        <w:t>isponível em: h</w:t>
      </w:r>
      <w:r>
        <w:rPr>
          <w:rFonts w:ascii="Times New Roman" w:eastAsia="Times New Roman" w:hAnsi="Times New Roman" w:cs="Times New Roman"/>
          <w:color w:val="000000"/>
          <w:sz w:val="24"/>
          <w:szCs w:val="24"/>
        </w:rPr>
        <w:t>ttp://mapa.an.gov.br/index.php/dicionario-primeira-republica/992-instituto-biologico-de-defesa-agricola</w:t>
      </w:r>
    </w:p>
  </w:footnote>
  <w:footnote w:id="16">
    <w:p w14:paraId="00000141"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O Paiz, Rio de Janeiro, 02 de fevereiro de 1922, p. 9.</w:t>
      </w:r>
    </w:p>
  </w:footnote>
  <w:footnote w:id="17">
    <w:p w14:paraId="00000142"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O Paiz, Rio de Janeiro, 17 de fevereiro de 1922, p. 5.</w:t>
      </w:r>
    </w:p>
  </w:footnote>
  <w:footnote w:id="18">
    <w:p w14:paraId="00000143"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O Paiz, Rio de Janeiro, 12 de fevereiro de 1926, p. 5.</w:t>
      </w:r>
    </w:p>
  </w:footnote>
  <w:footnote w:id="19">
    <w:p w14:paraId="00000144"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Commercio, Rio de Janeiro, 11 de abril de 1923, p. 27.</w:t>
      </w:r>
    </w:p>
  </w:footnote>
  <w:footnote w:id="20">
    <w:p w14:paraId="00000145"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www.ra-bugio.org.br/ver_especie.php?id=469</w:t>
      </w:r>
    </w:p>
  </w:footnote>
  <w:footnote w:id="21">
    <w:p w14:paraId="00000147"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Correio da Manhã, Rio de Janeiro, 18 de fevereiro de 1917, p. 3.</w:t>
      </w:r>
    </w:p>
  </w:footnote>
  <w:footnote w:id="22">
    <w:p w14:paraId="00000148"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Jornal do Brasil, Rio de Janeiro, 18 de julho de 1925, p. 8.</w:t>
      </w:r>
    </w:p>
  </w:footnote>
  <w:footnote w:id="23">
    <w:p w14:paraId="00000149"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Correio da Manhã, Rio de Janeiro, 12 de fevereiro de 1921, p. 7.</w:t>
      </w:r>
    </w:p>
  </w:footnote>
  <w:footnote w:id="24">
    <w:p w14:paraId="0000014B" w14:textId="55BD9F3E"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O Paiz, </w:t>
      </w:r>
      <w:r w:rsidR="00153307">
        <w:rPr>
          <w:rFonts w:ascii="Times New Roman" w:eastAsia="Times New Roman" w:hAnsi="Times New Roman" w:cs="Times New Roman"/>
          <w:color w:val="000000"/>
          <w:sz w:val="24"/>
          <w:szCs w:val="24"/>
        </w:rPr>
        <w:t xml:space="preserve">Rio de Janeiro, </w:t>
      </w:r>
      <w:r>
        <w:rPr>
          <w:rFonts w:ascii="Times New Roman" w:eastAsia="Times New Roman" w:hAnsi="Times New Roman" w:cs="Times New Roman"/>
          <w:color w:val="000000"/>
          <w:sz w:val="24"/>
          <w:szCs w:val="24"/>
        </w:rPr>
        <w:t>20 de junho de 1929, p. 2.</w:t>
      </w:r>
    </w:p>
  </w:footnote>
  <w:footnote w:id="25">
    <w:p w14:paraId="2F21BB56" w14:textId="2A06CEA8" w:rsidR="007445FF" w:rsidRDefault="007445FF">
      <w:pPr>
        <w:pStyle w:val="Textodenotaderodap"/>
      </w:pPr>
      <w:r>
        <w:rPr>
          <w:rStyle w:val="Refdenotaderodap"/>
        </w:rPr>
        <w:footnoteRef/>
      </w:r>
      <w:r>
        <w:t xml:space="preserve"> </w:t>
      </w:r>
      <w:r w:rsidR="003E10D5">
        <w:rPr>
          <w:rFonts w:ascii="Times New Roman" w:eastAsia="Times New Roman" w:hAnsi="Times New Roman" w:cs="Times New Roman"/>
          <w:sz w:val="24"/>
          <w:szCs w:val="24"/>
        </w:rPr>
        <w:t>Correio da Manhã, Rio de Janeiro, 30 de junho de 1929, p.2.</w:t>
      </w:r>
    </w:p>
  </w:footnote>
  <w:footnote w:id="26">
    <w:p w14:paraId="0000014D" w14:textId="080DE311"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O Jornal, </w:t>
      </w:r>
      <w:r w:rsidR="004D318D">
        <w:rPr>
          <w:rFonts w:ascii="Times New Roman" w:eastAsia="Times New Roman" w:hAnsi="Times New Roman" w:cs="Times New Roman"/>
          <w:color w:val="000000"/>
          <w:sz w:val="24"/>
          <w:szCs w:val="24"/>
        </w:rPr>
        <w:t xml:space="preserve">Rio de Janeiro, 29 de maio de </w:t>
      </w:r>
      <w:r>
        <w:rPr>
          <w:rFonts w:ascii="Times New Roman" w:eastAsia="Times New Roman" w:hAnsi="Times New Roman" w:cs="Times New Roman"/>
          <w:color w:val="000000"/>
          <w:sz w:val="24"/>
          <w:szCs w:val="24"/>
        </w:rPr>
        <w:t>1925, p.</w:t>
      </w:r>
      <w:r w:rsidR="004D318D">
        <w:rPr>
          <w:rFonts w:ascii="Times New Roman" w:eastAsia="Times New Roman" w:hAnsi="Times New Roman" w:cs="Times New Roman"/>
          <w:color w:val="000000"/>
          <w:sz w:val="24"/>
          <w:szCs w:val="24"/>
        </w:rPr>
        <w:t xml:space="preserve"> </w:t>
      </w:r>
      <w:r w:rsidR="00493DEC">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w:t>
      </w:r>
    </w:p>
  </w:footnote>
  <w:footnote w:id="27">
    <w:p w14:paraId="0000014F" w14:textId="6A3E70C3"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O Jornal, </w:t>
      </w:r>
      <w:r w:rsidR="00AC4DFC">
        <w:rPr>
          <w:rFonts w:ascii="Times New Roman" w:eastAsia="Times New Roman" w:hAnsi="Times New Roman" w:cs="Times New Roman"/>
          <w:color w:val="000000"/>
          <w:sz w:val="24"/>
          <w:szCs w:val="24"/>
        </w:rPr>
        <w:t xml:space="preserve">Rio de Janeiro, </w:t>
      </w:r>
      <w:r w:rsidR="0028086A">
        <w:rPr>
          <w:rFonts w:ascii="Times New Roman" w:eastAsia="Times New Roman" w:hAnsi="Times New Roman" w:cs="Times New Roman"/>
          <w:color w:val="000000"/>
          <w:sz w:val="24"/>
          <w:szCs w:val="24"/>
        </w:rPr>
        <w:t xml:space="preserve">26 de novembro de </w:t>
      </w:r>
      <w:r>
        <w:rPr>
          <w:rFonts w:ascii="Times New Roman" w:eastAsia="Times New Roman" w:hAnsi="Times New Roman" w:cs="Times New Roman"/>
          <w:color w:val="000000"/>
          <w:sz w:val="24"/>
          <w:szCs w:val="24"/>
        </w:rPr>
        <w:t>1925, p.</w:t>
      </w:r>
      <w:r w:rsidR="0019243D">
        <w:rPr>
          <w:rFonts w:ascii="Times New Roman" w:eastAsia="Times New Roman" w:hAnsi="Times New Roman" w:cs="Times New Roman"/>
          <w:color w:val="000000"/>
          <w:sz w:val="24"/>
          <w:szCs w:val="24"/>
        </w:rPr>
        <w:t xml:space="preserve"> 19</w:t>
      </w:r>
      <w:r>
        <w:rPr>
          <w:rFonts w:ascii="Times New Roman" w:eastAsia="Times New Roman" w:hAnsi="Times New Roman" w:cs="Times New Roman"/>
          <w:color w:val="000000"/>
          <w:sz w:val="24"/>
          <w:szCs w:val="24"/>
        </w:rPr>
        <w:t>.</w:t>
      </w:r>
    </w:p>
  </w:footnote>
  <w:footnote w:id="28">
    <w:p w14:paraId="00000150" w14:textId="1271BE1D"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O Jornal, </w:t>
      </w:r>
      <w:r w:rsidR="002A7EF2">
        <w:rPr>
          <w:rFonts w:ascii="Times New Roman" w:eastAsia="Times New Roman" w:hAnsi="Times New Roman" w:cs="Times New Roman"/>
          <w:color w:val="000000"/>
          <w:sz w:val="24"/>
          <w:szCs w:val="24"/>
        </w:rPr>
        <w:t xml:space="preserve">Rio de Janeiro, 17 de junho de </w:t>
      </w:r>
      <w:r>
        <w:rPr>
          <w:rFonts w:ascii="Times New Roman" w:eastAsia="Times New Roman" w:hAnsi="Times New Roman" w:cs="Times New Roman"/>
          <w:color w:val="000000"/>
          <w:sz w:val="24"/>
          <w:szCs w:val="24"/>
        </w:rPr>
        <w:t>1925</w:t>
      </w:r>
      <w:r w:rsidR="00C47B11">
        <w:rPr>
          <w:rFonts w:ascii="Times New Roman" w:eastAsia="Times New Roman" w:hAnsi="Times New Roman" w:cs="Times New Roman"/>
          <w:color w:val="000000"/>
          <w:sz w:val="24"/>
          <w:szCs w:val="24"/>
        </w:rPr>
        <w:t xml:space="preserve"> (</w:t>
      </w:r>
      <w:r w:rsidR="00782EC4">
        <w:rPr>
          <w:rFonts w:ascii="Times New Roman" w:eastAsia="Times New Roman" w:hAnsi="Times New Roman" w:cs="Times New Roman"/>
          <w:color w:val="000000"/>
          <w:sz w:val="24"/>
          <w:szCs w:val="24"/>
        </w:rPr>
        <w:t>t</w:t>
      </w:r>
      <w:r w:rsidR="00C47B11">
        <w:rPr>
          <w:rFonts w:ascii="Times New Roman" w:eastAsia="Times New Roman" w:hAnsi="Times New Roman" w:cs="Times New Roman"/>
          <w:color w:val="000000"/>
          <w:sz w:val="24"/>
          <w:szCs w:val="24"/>
        </w:rPr>
        <w:t>erceira secção),</w:t>
      </w:r>
      <w:r>
        <w:rPr>
          <w:rFonts w:ascii="Times New Roman" w:eastAsia="Times New Roman" w:hAnsi="Times New Roman" w:cs="Times New Roman"/>
          <w:color w:val="000000"/>
          <w:sz w:val="24"/>
          <w:szCs w:val="24"/>
        </w:rPr>
        <w:t xml:space="preserve"> p. </w:t>
      </w:r>
      <w:r w:rsidR="00C47B11">
        <w:rPr>
          <w:rFonts w:ascii="Times New Roman" w:eastAsia="Times New Roman" w:hAnsi="Times New Roman" w:cs="Times New Roman"/>
          <w:color w:val="000000"/>
          <w:sz w:val="24"/>
          <w:szCs w:val="24"/>
        </w:rPr>
        <w:t>5.</w:t>
      </w:r>
    </w:p>
  </w:footnote>
  <w:footnote w:id="29">
    <w:p w14:paraId="00000151" w14:textId="0BEFB49E"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A Noite, </w:t>
      </w:r>
      <w:r w:rsidR="00C110EE">
        <w:rPr>
          <w:rFonts w:ascii="Times New Roman" w:eastAsia="Times New Roman" w:hAnsi="Times New Roman" w:cs="Times New Roman"/>
          <w:color w:val="000000"/>
          <w:sz w:val="24"/>
          <w:szCs w:val="24"/>
        </w:rPr>
        <w:t xml:space="preserve">Rio de Janeiro, </w:t>
      </w:r>
      <w:r>
        <w:rPr>
          <w:rFonts w:ascii="Times New Roman" w:eastAsia="Times New Roman" w:hAnsi="Times New Roman" w:cs="Times New Roman"/>
          <w:color w:val="000000"/>
          <w:sz w:val="24"/>
          <w:szCs w:val="24"/>
        </w:rPr>
        <w:t xml:space="preserve">9 de junho de 1927, p. </w:t>
      </w:r>
      <w:r w:rsidR="00C110EE">
        <w:rPr>
          <w:rFonts w:ascii="Times New Roman" w:eastAsia="Times New Roman" w:hAnsi="Times New Roman" w:cs="Times New Roman"/>
          <w:color w:val="000000"/>
          <w:sz w:val="24"/>
          <w:szCs w:val="24"/>
        </w:rPr>
        <w:t>2.</w:t>
      </w:r>
    </w:p>
  </w:footnote>
  <w:footnote w:id="30">
    <w:p w14:paraId="00000152" w14:textId="34CEA030"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O Jornal, </w:t>
      </w:r>
      <w:r w:rsidR="00D60F12">
        <w:rPr>
          <w:rFonts w:ascii="Times New Roman" w:eastAsia="Times New Roman" w:hAnsi="Times New Roman" w:cs="Times New Roman"/>
          <w:color w:val="000000"/>
          <w:sz w:val="24"/>
          <w:szCs w:val="24"/>
        </w:rPr>
        <w:t xml:space="preserve">Rio de Janeiro, 13 de julho de </w:t>
      </w:r>
      <w:r>
        <w:rPr>
          <w:rFonts w:ascii="Times New Roman" w:eastAsia="Times New Roman" w:hAnsi="Times New Roman" w:cs="Times New Roman"/>
          <w:color w:val="000000"/>
          <w:sz w:val="24"/>
          <w:szCs w:val="24"/>
        </w:rPr>
        <w:t xml:space="preserve">1927, p. </w:t>
      </w:r>
      <w:r w:rsidR="00D60F12">
        <w:rPr>
          <w:rFonts w:ascii="Times New Roman" w:eastAsia="Times New Roman" w:hAnsi="Times New Roman" w:cs="Times New Roman"/>
          <w:color w:val="000000"/>
          <w:sz w:val="24"/>
          <w:szCs w:val="24"/>
        </w:rPr>
        <w:t>5.</w:t>
      </w:r>
    </w:p>
  </w:footnote>
  <w:footnote w:id="31">
    <w:p w14:paraId="00000153" w14:textId="548A07C1"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A Noite, </w:t>
      </w:r>
      <w:r w:rsidR="006A6C5F">
        <w:rPr>
          <w:rFonts w:ascii="Times New Roman" w:eastAsia="Times New Roman" w:hAnsi="Times New Roman" w:cs="Times New Roman"/>
          <w:color w:val="000000"/>
          <w:sz w:val="24"/>
          <w:szCs w:val="24"/>
        </w:rPr>
        <w:t xml:space="preserve">Rio de Janeiro, </w:t>
      </w:r>
      <w:r w:rsidR="00754F7C">
        <w:rPr>
          <w:rFonts w:ascii="Times New Roman" w:eastAsia="Times New Roman" w:hAnsi="Times New Roman" w:cs="Times New Roman"/>
          <w:color w:val="000000"/>
          <w:sz w:val="24"/>
          <w:szCs w:val="24"/>
        </w:rPr>
        <w:t xml:space="preserve">26 de abril de </w:t>
      </w:r>
      <w:r>
        <w:rPr>
          <w:rFonts w:ascii="Times New Roman" w:eastAsia="Times New Roman" w:hAnsi="Times New Roman" w:cs="Times New Roman"/>
          <w:color w:val="000000"/>
          <w:sz w:val="24"/>
          <w:szCs w:val="24"/>
        </w:rPr>
        <w:t>1929, p.</w:t>
      </w:r>
      <w:r w:rsidR="00754F7C">
        <w:rPr>
          <w:rFonts w:ascii="Times New Roman" w:eastAsia="Times New Roman" w:hAnsi="Times New Roman" w:cs="Times New Roman"/>
          <w:color w:val="000000"/>
          <w:sz w:val="24"/>
          <w:szCs w:val="24"/>
        </w:rPr>
        <w:t xml:space="preserve"> </w:t>
      </w:r>
      <w:r w:rsidR="00525A46">
        <w:rPr>
          <w:rFonts w:ascii="Times New Roman" w:eastAsia="Times New Roman" w:hAnsi="Times New Roman" w:cs="Times New Roman"/>
          <w:color w:val="000000"/>
          <w:sz w:val="24"/>
          <w:szCs w:val="24"/>
        </w:rPr>
        <w:t>3</w:t>
      </w:r>
      <w:r w:rsidR="006A6C5F">
        <w:rPr>
          <w:rFonts w:ascii="Times New Roman" w:eastAsia="Times New Roman" w:hAnsi="Times New Roman" w:cs="Times New Roman"/>
          <w:color w:val="000000"/>
          <w:sz w:val="24"/>
          <w:szCs w:val="24"/>
        </w:rPr>
        <w:t>.</w:t>
      </w:r>
    </w:p>
  </w:footnote>
  <w:footnote w:id="32">
    <w:p w14:paraId="00000154" w14:textId="0013F476"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Jornal do Comércio, </w:t>
      </w:r>
      <w:r w:rsidR="008D5483">
        <w:rPr>
          <w:rFonts w:ascii="Times New Roman" w:eastAsia="Times New Roman" w:hAnsi="Times New Roman" w:cs="Times New Roman"/>
          <w:color w:val="000000"/>
          <w:sz w:val="24"/>
          <w:szCs w:val="24"/>
        </w:rPr>
        <w:t xml:space="preserve">Rio de Janeiro, </w:t>
      </w:r>
      <w:r>
        <w:rPr>
          <w:rFonts w:ascii="Times New Roman" w:eastAsia="Times New Roman" w:hAnsi="Times New Roman" w:cs="Times New Roman"/>
          <w:color w:val="000000"/>
          <w:sz w:val="24"/>
          <w:szCs w:val="24"/>
        </w:rPr>
        <w:t>7 de julho de 1929, p. 32.</w:t>
      </w:r>
    </w:p>
  </w:footnote>
  <w:footnote w:id="33">
    <w:p w14:paraId="00000155"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https://www.novomilenio.inf.br/santos/h0058h.htm</w:t>
      </w:r>
    </w:p>
  </w:footnote>
  <w:footnote w:id="34">
    <w:p w14:paraId="075746E0" w14:textId="2563FFEF" w:rsidR="00961882" w:rsidRPr="00F102C4" w:rsidRDefault="00961882">
      <w:pPr>
        <w:pStyle w:val="Textodenotaderodap"/>
        <w:rPr>
          <w:rFonts w:ascii="Times New Roman" w:hAnsi="Times New Roman" w:cs="Times New Roman"/>
          <w:sz w:val="24"/>
          <w:szCs w:val="24"/>
        </w:rPr>
      </w:pPr>
      <w:r>
        <w:rPr>
          <w:rStyle w:val="Refdenotaderodap"/>
        </w:rPr>
        <w:footnoteRef/>
      </w:r>
      <w:r w:rsidRPr="00F102C4">
        <w:rPr>
          <w:rFonts w:ascii="Times New Roman" w:hAnsi="Times New Roman" w:cs="Times New Roman"/>
          <w:sz w:val="24"/>
          <w:szCs w:val="24"/>
        </w:rPr>
        <w:t xml:space="preserve"> </w:t>
      </w:r>
      <w:r w:rsidR="00F102C4">
        <w:rPr>
          <w:rFonts w:ascii="Times New Roman" w:hAnsi="Times New Roman" w:cs="Times New Roman"/>
          <w:sz w:val="24"/>
          <w:szCs w:val="24"/>
        </w:rPr>
        <w:t>A Manhã, Rio de Janeiro, 11 de novembro de 1924, p. 2.</w:t>
      </w:r>
    </w:p>
  </w:footnote>
  <w:footnote w:id="35">
    <w:p w14:paraId="303C2108" w14:textId="1F347DC3" w:rsidR="000F2E9B" w:rsidRDefault="000F2E9B">
      <w:pPr>
        <w:pStyle w:val="Textodenotaderodap"/>
      </w:pPr>
      <w:r>
        <w:rPr>
          <w:rStyle w:val="Refdenotaderodap"/>
        </w:rPr>
        <w:footnoteRef/>
      </w:r>
      <w:r>
        <w:t xml:space="preserve"> </w:t>
      </w:r>
      <w:r w:rsidR="003578ED" w:rsidRPr="000F2E9B">
        <w:rPr>
          <w:rFonts w:ascii="Times New Roman" w:eastAsia="Times New Roman" w:hAnsi="Times New Roman" w:cs="Times New Roman"/>
          <w:sz w:val="24"/>
          <w:szCs w:val="24"/>
        </w:rPr>
        <w:t xml:space="preserve">Diário Carioca, </w:t>
      </w:r>
      <w:r w:rsidR="00BC795B">
        <w:rPr>
          <w:rFonts w:ascii="Times New Roman" w:eastAsia="Times New Roman" w:hAnsi="Times New Roman" w:cs="Times New Roman"/>
          <w:sz w:val="24"/>
          <w:szCs w:val="24"/>
        </w:rPr>
        <w:t xml:space="preserve">Rio de Janeiro, </w:t>
      </w:r>
      <w:r w:rsidR="003578ED" w:rsidRPr="000F2E9B">
        <w:rPr>
          <w:rFonts w:ascii="Times New Roman" w:eastAsia="Times New Roman" w:hAnsi="Times New Roman" w:cs="Times New Roman"/>
          <w:sz w:val="24"/>
          <w:szCs w:val="24"/>
        </w:rPr>
        <w:t>24 de abril de 1929, p. 2</w:t>
      </w:r>
      <w:r w:rsidR="003578ED">
        <w:rPr>
          <w:rFonts w:ascii="Times New Roman" w:eastAsia="Times New Roman" w:hAnsi="Times New Roman" w:cs="Times New Roman"/>
          <w:sz w:val="24"/>
          <w:szCs w:val="24"/>
        </w:rPr>
        <w:t>.</w:t>
      </w:r>
    </w:p>
  </w:footnote>
  <w:footnote w:id="36">
    <w:p w14:paraId="615E0C49" w14:textId="26281FCC" w:rsidR="00892F0C" w:rsidRDefault="00892F0C">
      <w:pPr>
        <w:pStyle w:val="Textodenotaderodap"/>
      </w:pPr>
      <w:r>
        <w:rPr>
          <w:rStyle w:val="Refdenotaderodap"/>
        </w:rPr>
        <w:footnoteRef/>
      </w:r>
      <w:r>
        <w:t xml:space="preserve"> </w:t>
      </w:r>
      <w:r w:rsidRPr="005C60AE">
        <w:rPr>
          <w:rFonts w:ascii="Times New Roman" w:eastAsia="Times New Roman" w:hAnsi="Times New Roman" w:cs="Times New Roman"/>
          <w:sz w:val="24"/>
          <w:szCs w:val="24"/>
        </w:rPr>
        <w:t xml:space="preserve">Diário Carioca, </w:t>
      </w:r>
      <w:r w:rsidR="00455052">
        <w:rPr>
          <w:rFonts w:ascii="Times New Roman" w:eastAsia="Times New Roman" w:hAnsi="Times New Roman" w:cs="Times New Roman"/>
          <w:sz w:val="24"/>
          <w:szCs w:val="24"/>
        </w:rPr>
        <w:t xml:space="preserve">Rio de Janeiro, </w:t>
      </w:r>
      <w:r w:rsidRPr="005C60AE">
        <w:rPr>
          <w:rFonts w:ascii="Times New Roman" w:eastAsia="Times New Roman" w:hAnsi="Times New Roman" w:cs="Times New Roman"/>
          <w:sz w:val="24"/>
          <w:szCs w:val="24"/>
        </w:rPr>
        <w:t xml:space="preserve">23 de abril de 1929, p. </w:t>
      </w:r>
      <w:r>
        <w:rPr>
          <w:rFonts w:ascii="Times New Roman" w:eastAsia="Times New Roman" w:hAnsi="Times New Roman" w:cs="Times New Roman"/>
          <w:sz w:val="24"/>
          <w:szCs w:val="24"/>
        </w:rPr>
        <w:t>3.</w:t>
      </w:r>
    </w:p>
  </w:footnote>
  <w:footnote w:id="37">
    <w:p w14:paraId="00000159" w14:textId="78DDA9BE"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Jornal do Commercio</w:t>
      </w:r>
      <w:r w:rsidR="00406E27">
        <w:rPr>
          <w:rFonts w:ascii="Times New Roman" w:eastAsia="Times New Roman" w:hAnsi="Times New Roman" w:cs="Times New Roman"/>
          <w:color w:val="000000"/>
          <w:sz w:val="24"/>
          <w:szCs w:val="24"/>
        </w:rPr>
        <w:t xml:space="preserve">, Rio de Janeiro, </w:t>
      </w:r>
      <w:r w:rsidR="00974430">
        <w:rPr>
          <w:rFonts w:ascii="Times New Roman" w:eastAsia="Times New Roman" w:hAnsi="Times New Roman" w:cs="Times New Roman"/>
          <w:color w:val="000000"/>
          <w:sz w:val="24"/>
          <w:szCs w:val="24"/>
        </w:rPr>
        <w:t>1 de junho de</w:t>
      </w:r>
      <w:r>
        <w:rPr>
          <w:rFonts w:ascii="Times New Roman" w:eastAsia="Times New Roman" w:hAnsi="Times New Roman" w:cs="Times New Roman"/>
          <w:color w:val="000000"/>
          <w:sz w:val="24"/>
          <w:szCs w:val="24"/>
        </w:rPr>
        <w:t xml:space="preserve"> 1923, </w:t>
      </w:r>
      <w:r w:rsidR="00974430">
        <w:rPr>
          <w:rFonts w:ascii="Times New Roman" w:eastAsia="Times New Roman" w:hAnsi="Times New Roman" w:cs="Times New Roman"/>
          <w:color w:val="000000"/>
          <w:sz w:val="24"/>
          <w:szCs w:val="24"/>
        </w:rPr>
        <w:t xml:space="preserve">p. </w:t>
      </w:r>
      <w:r w:rsidR="009814D8">
        <w:rPr>
          <w:rFonts w:ascii="Times New Roman" w:eastAsia="Times New Roman" w:hAnsi="Times New Roman" w:cs="Times New Roman"/>
          <w:color w:val="000000"/>
          <w:sz w:val="24"/>
          <w:szCs w:val="24"/>
        </w:rPr>
        <w:t>17</w:t>
      </w:r>
      <w:r>
        <w:rPr>
          <w:rFonts w:ascii="Times New Roman" w:eastAsia="Times New Roman" w:hAnsi="Times New Roman" w:cs="Times New Roman"/>
          <w:color w:val="000000"/>
          <w:sz w:val="24"/>
          <w:szCs w:val="24"/>
        </w:rPr>
        <w:t>.</w:t>
      </w:r>
    </w:p>
  </w:footnote>
  <w:footnote w:id="38">
    <w:p w14:paraId="0000015A" w14:textId="2295EF49"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Commercio</w:t>
      </w:r>
      <w:r w:rsidR="004705DD">
        <w:rPr>
          <w:rFonts w:ascii="Times New Roman" w:eastAsia="Times New Roman" w:hAnsi="Times New Roman" w:cs="Times New Roman"/>
          <w:color w:val="000000"/>
          <w:sz w:val="24"/>
          <w:szCs w:val="24"/>
        </w:rPr>
        <w:t xml:space="preserve">, Rio de Janeiro, 3 de outubro de </w:t>
      </w:r>
      <w:r>
        <w:rPr>
          <w:rFonts w:ascii="Times New Roman" w:eastAsia="Times New Roman" w:hAnsi="Times New Roman" w:cs="Times New Roman"/>
          <w:color w:val="000000"/>
          <w:sz w:val="24"/>
          <w:szCs w:val="24"/>
        </w:rPr>
        <w:t xml:space="preserve">1926, </w:t>
      </w:r>
      <w:r w:rsidR="004705DD">
        <w:rPr>
          <w:rFonts w:ascii="Times New Roman" w:eastAsia="Times New Roman" w:hAnsi="Times New Roman" w:cs="Times New Roman"/>
          <w:color w:val="000000"/>
          <w:sz w:val="24"/>
          <w:szCs w:val="24"/>
        </w:rPr>
        <w:t>p. 16</w:t>
      </w:r>
      <w:r>
        <w:rPr>
          <w:rFonts w:ascii="Times New Roman" w:eastAsia="Times New Roman" w:hAnsi="Times New Roman" w:cs="Times New Roman"/>
          <w:color w:val="000000"/>
          <w:sz w:val="24"/>
          <w:szCs w:val="24"/>
        </w:rPr>
        <w:t>.</w:t>
      </w:r>
    </w:p>
  </w:footnote>
  <w:footnote w:id="39">
    <w:p w14:paraId="0000015B" w14:textId="0812F18D"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Correio da Manhã, </w:t>
      </w:r>
      <w:r w:rsidR="00B94229">
        <w:rPr>
          <w:rFonts w:ascii="Times New Roman" w:eastAsia="Times New Roman" w:hAnsi="Times New Roman" w:cs="Times New Roman"/>
          <w:color w:val="000000"/>
          <w:sz w:val="24"/>
          <w:szCs w:val="24"/>
        </w:rPr>
        <w:t xml:space="preserve">Rio de Janeiro, </w:t>
      </w:r>
      <w:r>
        <w:rPr>
          <w:rFonts w:ascii="Times New Roman" w:eastAsia="Times New Roman" w:hAnsi="Times New Roman" w:cs="Times New Roman"/>
          <w:color w:val="000000"/>
          <w:sz w:val="24"/>
          <w:szCs w:val="24"/>
        </w:rPr>
        <w:t>25 de junho 1929, p. 9.</w:t>
      </w:r>
    </w:p>
  </w:footnote>
  <w:footnote w:id="40">
    <w:p w14:paraId="0000015C" w14:textId="14DF173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O Jornal, </w:t>
      </w:r>
      <w:r w:rsidR="00D364AE">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xml:space="preserve"> </w:t>
      </w:r>
      <w:r w:rsidR="00D364AE">
        <w:rPr>
          <w:rFonts w:ascii="Times New Roman" w:eastAsia="Times New Roman" w:hAnsi="Times New Roman" w:cs="Times New Roman"/>
          <w:color w:val="000000"/>
          <w:sz w:val="24"/>
          <w:szCs w:val="24"/>
        </w:rPr>
        <w:t xml:space="preserve">8 de julho de </w:t>
      </w:r>
      <w:r>
        <w:rPr>
          <w:rFonts w:ascii="Times New Roman" w:eastAsia="Times New Roman" w:hAnsi="Times New Roman" w:cs="Times New Roman"/>
          <w:color w:val="000000"/>
          <w:sz w:val="24"/>
          <w:szCs w:val="24"/>
        </w:rPr>
        <w:t xml:space="preserve">1921, </w:t>
      </w:r>
      <w:r w:rsidR="00D364AE">
        <w:rPr>
          <w:rFonts w:ascii="Times New Roman" w:eastAsia="Times New Roman" w:hAnsi="Times New Roman" w:cs="Times New Roman"/>
          <w:color w:val="000000"/>
          <w:sz w:val="24"/>
          <w:szCs w:val="24"/>
        </w:rPr>
        <w:t>p. 10.</w:t>
      </w:r>
    </w:p>
  </w:footnote>
  <w:footnote w:id="41">
    <w:p w14:paraId="0000015D" w14:textId="447BF8CC"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Correio da Manhã, </w:t>
      </w:r>
      <w:r w:rsidR="006F1C35">
        <w:rPr>
          <w:rFonts w:ascii="Times New Roman" w:eastAsia="Times New Roman" w:hAnsi="Times New Roman" w:cs="Times New Roman"/>
          <w:color w:val="000000"/>
          <w:sz w:val="24"/>
          <w:szCs w:val="24"/>
        </w:rPr>
        <w:t xml:space="preserve">Rio de Janeiro, </w:t>
      </w:r>
      <w:r>
        <w:rPr>
          <w:rFonts w:ascii="Times New Roman" w:eastAsia="Times New Roman" w:hAnsi="Times New Roman" w:cs="Times New Roman"/>
          <w:color w:val="000000"/>
          <w:sz w:val="24"/>
          <w:szCs w:val="24"/>
        </w:rPr>
        <w:t>12 de novembro de 1930, p. 6.</w:t>
      </w:r>
    </w:p>
  </w:footnote>
  <w:footnote w:id="42">
    <w:p w14:paraId="0000015E" w14:textId="6EA1635E"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Correio de Manhã, </w:t>
      </w:r>
      <w:r w:rsidR="007F1246">
        <w:rPr>
          <w:rFonts w:ascii="Times New Roman" w:eastAsia="Times New Roman" w:hAnsi="Times New Roman" w:cs="Times New Roman"/>
          <w:color w:val="000000"/>
          <w:sz w:val="24"/>
          <w:szCs w:val="24"/>
        </w:rPr>
        <w:t xml:space="preserve">Rio de Janeiro, </w:t>
      </w:r>
      <w:r>
        <w:rPr>
          <w:rFonts w:ascii="Times New Roman" w:eastAsia="Times New Roman" w:hAnsi="Times New Roman" w:cs="Times New Roman"/>
          <w:color w:val="000000"/>
          <w:sz w:val="24"/>
          <w:szCs w:val="24"/>
        </w:rPr>
        <w:t>13 de novembro de 1930, p. 5.</w:t>
      </w:r>
    </w:p>
  </w:footnote>
  <w:footnote w:id="43">
    <w:p w14:paraId="5FFC69CE" w14:textId="4B862A5F" w:rsidR="000C1BC2" w:rsidRDefault="000C1BC2">
      <w:pPr>
        <w:pStyle w:val="Textodenotaderodap"/>
      </w:pPr>
      <w:r>
        <w:rPr>
          <w:rStyle w:val="Refdenotaderodap"/>
        </w:rPr>
        <w:footnoteRef/>
      </w:r>
      <w:r>
        <w:t xml:space="preserve"> </w:t>
      </w:r>
      <w:r>
        <w:rPr>
          <w:rFonts w:ascii="Times New Roman" w:eastAsia="Times New Roman" w:hAnsi="Times New Roman" w:cs="Times New Roman"/>
          <w:sz w:val="24"/>
          <w:szCs w:val="24"/>
        </w:rPr>
        <w:t>https://saobentonopassado.wordpress.com/2008/12/16/ancestrais-de-carlos-zipperer-sobrinho/</w:t>
      </w:r>
    </w:p>
  </w:footnote>
  <w:footnote w:id="44">
    <w:p w14:paraId="00000160"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cncflora.jbrj.gov.br/portal/pt-br/profile/Ocotea porosa</w:t>
      </w:r>
    </w:p>
  </w:footnote>
  <w:footnote w:id="45">
    <w:p w14:paraId="00000161"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Commercio, Rio de Janeiro, 19 de janeiro de 1927, p. 14.</w:t>
      </w:r>
    </w:p>
  </w:footnote>
  <w:footnote w:id="46">
    <w:p w14:paraId="00000162"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Commercio, Rio de Janeiro, 27 de janeiro de 1927, p. 12.</w:t>
      </w:r>
    </w:p>
  </w:footnote>
  <w:footnote w:id="47">
    <w:p w14:paraId="00000163" w14:textId="796401D6"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O Estado, </w:t>
      </w:r>
      <w:r w:rsidR="001C225D">
        <w:rPr>
          <w:rFonts w:ascii="Times New Roman" w:eastAsia="Times New Roman" w:hAnsi="Times New Roman" w:cs="Times New Roman"/>
          <w:color w:val="000000"/>
          <w:sz w:val="24"/>
          <w:szCs w:val="24"/>
        </w:rPr>
        <w:t xml:space="preserve">Florianópolis, </w:t>
      </w:r>
      <w:r>
        <w:rPr>
          <w:rFonts w:ascii="Times New Roman" w:eastAsia="Times New Roman" w:hAnsi="Times New Roman" w:cs="Times New Roman"/>
          <w:color w:val="000000"/>
          <w:sz w:val="24"/>
          <w:szCs w:val="24"/>
        </w:rPr>
        <w:t xml:space="preserve">19 de agosto de 1932, </w:t>
      </w:r>
      <w:r w:rsidR="001C225D">
        <w:rPr>
          <w:rFonts w:ascii="Times New Roman" w:eastAsia="Times New Roman" w:hAnsi="Times New Roman" w:cs="Times New Roman"/>
          <w:color w:val="000000"/>
          <w:sz w:val="24"/>
          <w:szCs w:val="24"/>
        </w:rPr>
        <w:t>p. 1</w:t>
      </w:r>
      <w:r w:rsidR="000C1BC2">
        <w:rPr>
          <w:rFonts w:ascii="Times New Roman" w:eastAsia="Times New Roman" w:hAnsi="Times New Roman" w:cs="Times New Roman"/>
          <w:color w:val="000000"/>
          <w:sz w:val="24"/>
          <w:szCs w:val="24"/>
        </w:rPr>
        <w:t>.</w:t>
      </w:r>
    </w:p>
  </w:footnote>
  <w:footnote w:id="48">
    <w:p w14:paraId="00000165" w14:textId="3B7D9705"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Correio do Povo, </w:t>
      </w:r>
      <w:r w:rsidR="000048CB">
        <w:rPr>
          <w:rFonts w:ascii="Times New Roman" w:eastAsia="Times New Roman" w:hAnsi="Times New Roman" w:cs="Times New Roman"/>
          <w:color w:val="000000"/>
          <w:sz w:val="24"/>
          <w:szCs w:val="24"/>
        </w:rPr>
        <w:t xml:space="preserve">Jaraguá, </w:t>
      </w:r>
      <w:r>
        <w:rPr>
          <w:rFonts w:ascii="Times New Roman" w:eastAsia="Times New Roman" w:hAnsi="Times New Roman" w:cs="Times New Roman"/>
          <w:color w:val="000000"/>
          <w:sz w:val="24"/>
          <w:szCs w:val="24"/>
        </w:rPr>
        <w:t>15 de junho de 1974, p. 1.</w:t>
      </w:r>
    </w:p>
  </w:footnote>
  <w:footnote w:id="49">
    <w:p w14:paraId="00000166"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Jornal do Commercio, Rio de Janeiro, 25 de setembro de 1923, p. 4.</w:t>
      </w:r>
    </w:p>
  </w:footnote>
  <w:footnote w:id="50">
    <w:p w14:paraId="00000167" w14:textId="705A2944"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A Noticia, </w:t>
      </w:r>
      <w:r w:rsidR="00B71DCA">
        <w:rPr>
          <w:rFonts w:ascii="Times New Roman" w:eastAsia="Times New Roman" w:hAnsi="Times New Roman" w:cs="Times New Roman"/>
          <w:color w:val="000000"/>
          <w:sz w:val="24"/>
          <w:szCs w:val="24"/>
        </w:rPr>
        <w:t>Joinville, 19 de dezembro de</w:t>
      </w:r>
      <w:r>
        <w:rPr>
          <w:rFonts w:ascii="Times New Roman" w:eastAsia="Times New Roman" w:hAnsi="Times New Roman" w:cs="Times New Roman"/>
          <w:color w:val="000000"/>
          <w:sz w:val="24"/>
          <w:szCs w:val="24"/>
        </w:rPr>
        <w:t xml:space="preserve"> 1940, p. </w:t>
      </w:r>
      <w:r w:rsidR="000A3ADC">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footnote>
  <w:footnote w:id="51">
    <w:p w14:paraId="00000168" w14:textId="202741E1"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Correio do Povo, </w:t>
      </w:r>
      <w:r w:rsidR="000048CB">
        <w:rPr>
          <w:rFonts w:ascii="Times New Roman" w:eastAsia="Times New Roman" w:hAnsi="Times New Roman" w:cs="Times New Roman"/>
          <w:color w:val="000000"/>
          <w:sz w:val="24"/>
          <w:szCs w:val="24"/>
        </w:rPr>
        <w:t xml:space="preserve">Jaraguá, </w:t>
      </w:r>
      <w:r>
        <w:rPr>
          <w:rFonts w:ascii="Times New Roman" w:eastAsia="Times New Roman" w:hAnsi="Times New Roman" w:cs="Times New Roman"/>
          <w:color w:val="000000"/>
          <w:sz w:val="24"/>
          <w:szCs w:val="24"/>
        </w:rPr>
        <w:t>15 de junho de 1974, p. 1; https://saobentonopassado.wordpress.com/2008/12/16/ancestrais-de-carlos-zipperer-sobrinho/</w:t>
      </w:r>
    </w:p>
  </w:footnote>
  <w:footnote w:id="52">
    <w:p w14:paraId="00000169" w14:textId="2B0C5FD3"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Correio do Povo, </w:t>
      </w:r>
      <w:r w:rsidR="000048CB">
        <w:rPr>
          <w:rFonts w:ascii="Times New Roman" w:eastAsia="Times New Roman" w:hAnsi="Times New Roman" w:cs="Times New Roman"/>
          <w:color w:val="000000"/>
          <w:sz w:val="24"/>
          <w:szCs w:val="24"/>
        </w:rPr>
        <w:t xml:space="preserve">Jaraguá, </w:t>
      </w:r>
      <w:r w:rsidR="007A4E7E">
        <w:rPr>
          <w:rFonts w:ascii="Times New Roman" w:eastAsia="Times New Roman" w:hAnsi="Times New Roman" w:cs="Times New Roman"/>
          <w:color w:val="000000"/>
          <w:sz w:val="24"/>
          <w:szCs w:val="24"/>
        </w:rPr>
        <w:t xml:space="preserve">3 de julho de </w:t>
      </w:r>
      <w:r>
        <w:rPr>
          <w:rFonts w:ascii="Times New Roman" w:eastAsia="Times New Roman" w:hAnsi="Times New Roman" w:cs="Times New Roman"/>
          <w:color w:val="000000"/>
          <w:sz w:val="24"/>
          <w:szCs w:val="24"/>
        </w:rPr>
        <w:t>1949, p. 2.</w:t>
      </w:r>
    </w:p>
  </w:footnote>
  <w:footnote w:id="53">
    <w:p w14:paraId="0000016A"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https://saobentonopassado.wordpress.com/2014/12/19/os-50-anos-da-banda-treml/</w:t>
      </w:r>
    </w:p>
  </w:footnote>
  <w:footnote w:id="54">
    <w:p w14:paraId="0000016B" w14:textId="6393B8B2"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A Not</w:t>
      </w:r>
      <w:r w:rsidR="00EC6BB4">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z w:val="24"/>
          <w:szCs w:val="24"/>
        </w:rPr>
        <w:t xml:space="preserve">cia, </w:t>
      </w:r>
      <w:r w:rsidR="002C1B78">
        <w:rPr>
          <w:rFonts w:ascii="Times New Roman" w:eastAsia="Times New Roman" w:hAnsi="Times New Roman" w:cs="Times New Roman"/>
          <w:color w:val="000000"/>
          <w:sz w:val="24"/>
          <w:szCs w:val="24"/>
        </w:rPr>
        <w:t xml:space="preserve">Joinville, </w:t>
      </w:r>
      <w:r w:rsidR="00EC6BB4">
        <w:rPr>
          <w:rFonts w:ascii="Times New Roman" w:eastAsia="Times New Roman" w:hAnsi="Times New Roman" w:cs="Times New Roman"/>
          <w:color w:val="000000"/>
          <w:sz w:val="24"/>
          <w:szCs w:val="24"/>
        </w:rPr>
        <w:t xml:space="preserve">16 de maio de </w:t>
      </w:r>
      <w:r>
        <w:rPr>
          <w:rFonts w:ascii="Times New Roman" w:eastAsia="Times New Roman" w:hAnsi="Times New Roman" w:cs="Times New Roman"/>
          <w:color w:val="000000"/>
          <w:sz w:val="24"/>
          <w:szCs w:val="24"/>
        </w:rPr>
        <w:t xml:space="preserve">1943, p. </w:t>
      </w:r>
      <w:r w:rsidR="00EC6BB4">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footnote>
  <w:footnote w:id="55">
    <w:p w14:paraId="0000016C" w14:textId="4C20785E"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A Noite, 9 de maio de 1943, p. 11.</w:t>
      </w:r>
    </w:p>
  </w:footnote>
  <w:footnote w:id="56">
    <w:p w14:paraId="0000016D"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O Radical, 17 de setembro de 1942, p. 7.</w:t>
      </w:r>
    </w:p>
  </w:footnote>
  <w:footnote w:id="57">
    <w:p w14:paraId="0000016E"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A Notícia, 18 de abril de 1943, ed. 3.448, p. 14.</w:t>
      </w:r>
    </w:p>
  </w:footnote>
  <w:footnote w:id="58">
    <w:p w14:paraId="0000016F" w14:textId="02F5A410"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Jornal do Commercio, Rio de Janeiro, 11 de abril de 1923, p. 27</w:t>
      </w:r>
      <w:r w:rsidR="00C27AB1">
        <w:rPr>
          <w:rFonts w:ascii="Times New Roman" w:eastAsia="Times New Roman" w:hAnsi="Times New Roman" w:cs="Times New Roman"/>
          <w:color w:val="000000"/>
          <w:sz w:val="24"/>
          <w:szCs w:val="24"/>
        </w:rPr>
        <w:t>.</w:t>
      </w:r>
    </w:p>
  </w:footnote>
  <w:footnote w:id="59">
    <w:p w14:paraId="00000170"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http://www.zipperer.com.br/empresa/historia.php</w:t>
      </w:r>
    </w:p>
  </w:footnote>
  <w:footnote w:id="60">
    <w:p w14:paraId="00000172"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https://www.jornalevolucao.com.br/textos/24032/1/artefama-completa-70-anos#.YHJMIK9KjIU</w:t>
      </w:r>
    </w:p>
  </w:footnote>
  <w:footnote w:id="61">
    <w:p w14:paraId="00000173"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marcelohubel.blogspot.com/2017/12/doacao-do-patrimonio-historico-e.html</w:t>
      </w:r>
    </w:p>
  </w:footnote>
  <w:footnote w:id="62">
    <w:p w14:paraId="00000174"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www.serraltense.com.br/index.php/moveis-serraltense</w:t>
      </w:r>
    </w:p>
  </w:footnote>
  <w:footnote w:id="63">
    <w:p w14:paraId="00000175"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Decreto-lei Estadual nº 941, de 31 de dezembro de 1943.</w:t>
      </w:r>
    </w:p>
  </w:footnote>
  <w:footnote w:id="64">
    <w:p w14:paraId="00000176"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Lei Estadual nº 247, de 30 de dezembro de 1948.</w:t>
      </w:r>
    </w:p>
  </w:footnote>
  <w:footnote w:id="65">
    <w:p w14:paraId="00000177"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Lei nº 5.197, de 3 de janeiro de 1967.</w:t>
      </w:r>
    </w:p>
  </w:footnote>
  <w:footnote w:id="66">
    <w:p w14:paraId="00000178"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marcelohubel.blogspot.com/2017/12/doacao-do-patrimonio-historico-e.html</w:t>
      </w:r>
    </w:p>
  </w:footnote>
  <w:footnote w:id="67">
    <w:p w14:paraId="00000179"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Correio da Manhã, Rio de Janeiro, 11 de dezembro de 1932, p. 9.</w:t>
      </w:r>
    </w:p>
  </w:footnote>
  <w:footnote w:id="68">
    <w:p w14:paraId="0000017A"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Correio da Manhã, Rio de Janeiro, 23 de dezembro de 1932, p. 8; 1 de janeiro de 1933, p. 2; 10 de janeiro de 1933, p. 7; 16 de dezembro de 1934, p. 7.</w:t>
      </w:r>
    </w:p>
  </w:footnote>
  <w:footnote w:id="69">
    <w:p w14:paraId="0000017C"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https://saobentonopassado.wordpress.com/2018/12/23/vovo-indio-entrega-presentes-de-natal/</w:t>
      </w:r>
    </w:p>
  </w:footnote>
  <w:footnote w:id="70">
    <w:p w14:paraId="0000017D" w14:textId="7F70A0B6"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Jornal do Brasil, Rio de Janeiro, </w:t>
      </w:r>
      <w:r w:rsidR="005104A5">
        <w:rPr>
          <w:rFonts w:ascii="Times New Roman" w:eastAsia="Times New Roman" w:hAnsi="Times New Roman" w:cs="Times New Roman"/>
          <w:color w:val="000000"/>
          <w:sz w:val="24"/>
          <w:szCs w:val="24"/>
        </w:rPr>
        <w:t>23 de agosto de</w:t>
      </w:r>
      <w:r>
        <w:rPr>
          <w:rFonts w:ascii="Times New Roman" w:eastAsia="Times New Roman" w:hAnsi="Times New Roman" w:cs="Times New Roman"/>
          <w:color w:val="000000"/>
          <w:sz w:val="24"/>
          <w:szCs w:val="24"/>
        </w:rPr>
        <w:t xml:space="preserve"> 1936, p. </w:t>
      </w:r>
      <w:r w:rsidR="00F0141B">
        <w:rPr>
          <w:rFonts w:ascii="Times New Roman" w:eastAsia="Times New Roman" w:hAnsi="Times New Roman" w:cs="Times New Roman"/>
          <w:color w:val="000000"/>
          <w:sz w:val="24"/>
          <w:szCs w:val="24"/>
        </w:rPr>
        <w:t>39</w:t>
      </w:r>
      <w:r>
        <w:rPr>
          <w:rFonts w:ascii="Times New Roman" w:eastAsia="Times New Roman" w:hAnsi="Times New Roman" w:cs="Times New Roman"/>
          <w:color w:val="000000"/>
          <w:sz w:val="24"/>
          <w:szCs w:val="24"/>
        </w:rPr>
        <w:t>.</w:t>
      </w:r>
    </w:p>
  </w:footnote>
  <w:footnote w:id="71">
    <w:p w14:paraId="0000017E" w14:textId="567B7D46"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5321C4">
        <w:rPr>
          <w:rFonts w:ascii="Times New Roman" w:eastAsia="Times New Roman" w:hAnsi="Times New Roman" w:cs="Times New Roman"/>
          <w:color w:val="000000"/>
          <w:sz w:val="24"/>
          <w:szCs w:val="24"/>
        </w:rPr>
        <w:t>19 de agosto de</w:t>
      </w:r>
      <w:r>
        <w:rPr>
          <w:rFonts w:ascii="Times New Roman" w:eastAsia="Times New Roman" w:hAnsi="Times New Roman" w:cs="Times New Roman"/>
          <w:color w:val="000000"/>
          <w:sz w:val="24"/>
          <w:szCs w:val="24"/>
        </w:rPr>
        <w:t xml:space="preserve"> 1934, p. </w:t>
      </w:r>
      <w:r w:rsidR="005A5DEE">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footnote>
  <w:footnote w:id="72">
    <w:p w14:paraId="0000017F" w14:textId="3DF9CEB9"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8C3607">
        <w:rPr>
          <w:rFonts w:ascii="Times New Roman" w:eastAsia="Times New Roman" w:hAnsi="Times New Roman" w:cs="Times New Roman"/>
          <w:color w:val="000000"/>
          <w:sz w:val="24"/>
          <w:szCs w:val="24"/>
        </w:rPr>
        <w:t>30 de setembro de 1934</w:t>
      </w:r>
      <w:r>
        <w:rPr>
          <w:rFonts w:ascii="Times New Roman" w:eastAsia="Times New Roman" w:hAnsi="Times New Roman" w:cs="Times New Roman"/>
          <w:color w:val="000000"/>
          <w:sz w:val="24"/>
          <w:szCs w:val="24"/>
        </w:rPr>
        <w:t xml:space="preserve">, p. </w:t>
      </w:r>
      <w:r w:rsidR="008C3607">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footnote>
  <w:footnote w:id="73">
    <w:p w14:paraId="00000180" w14:textId="46FA6905"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Jornal do Brasil, Rio de Janeiro, </w:t>
      </w:r>
      <w:r w:rsidR="00EF288D">
        <w:rPr>
          <w:rFonts w:ascii="Times New Roman" w:eastAsia="Times New Roman" w:hAnsi="Times New Roman" w:cs="Times New Roman"/>
          <w:color w:val="000000"/>
          <w:sz w:val="24"/>
          <w:szCs w:val="24"/>
        </w:rPr>
        <w:t xml:space="preserve">5 de junho de </w:t>
      </w:r>
      <w:r>
        <w:rPr>
          <w:rFonts w:ascii="Times New Roman" w:eastAsia="Times New Roman" w:hAnsi="Times New Roman" w:cs="Times New Roman"/>
          <w:color w:val="000000"/>
          <w:sz w:val="24"/>
          <w:szCs w:val="24"/>
        </w:rPr>
        <w:t xml:space="preserve">1934, p. </w:t>
      </w:r>
      <w:r w:rsidR="00EF288D">
        <w:rPr>
          <w:rFonts w:ascii="Times New Roman" w:eastAsia="Times New Roman" w:hAnsi="Times New Roman" w:cs="Times New Roman"/>
          <w:color w:val="000000"/>
          <w:sz w:val="24"/>
          <w:szCs w:val="24"/>
        </w:rPr>
        <w:t>31</w:t>
      </w:r>
      <w:r>
        <w:rPr>
          <w:rFonts w:ascii="Times New Roman" w:eastAsia="Times New Roman" w:hAnsi="Times New Roman" w:cs="Times New Roman"/>
          <w:color w:val="000000"/>
          <w:sz w:val="24"/>
          <w:szCs w:val="24"/>
        </w:rPr>
        <w:t>.</w:t>
      </w:r>
    </w:p>
  </w:footnote>
  <w:footnote w:id="74">
    <w:p w14:paraId="00000181"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Brasil, Rio de Janeiro, 11 de abril de 1974, Caderno B, p. 4.</w:t>
      </w:r>
    </w:p>
  </w:footnote>
  <w:footnote w:id="75">
    <w:p w14:paraId="00000182"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Brasil, Rio de Janeiro, 27 de outubro de 1975, p. 18.</w:t>
      </w:r>
    </w:p>
  </w:footnote>
  <w:footnote w:id="76">
    <w:p w14:paraId="00000183"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Correio da Manhã, Rio de Janeiro, 25 de maio de 1954, p. 3.</w:t>
      </w:r>
    </w:p>
  </w:footnote>
  <w:footnote w:id="77">
    <w:p w14:paraId="00000184"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Brasil, Rio de Janeiro, 23 de janeiro de 1975, p. 10.</w:t>
      </w:r>
    </w:p>
  </w:footnote>
  <w:footnote w:id="78">
    <w:p w14:paraId="00000185"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Brasil, Rio de Janeiro, 21 de março de 1974, p. 3.</w:t>
      </w:r>
    </w:p>
  </w:footnote>
  <w:footnote w:id="79">
    <w:p w14:paraId="00000186"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Diário da Noite, Rio de Janeiro, 6 de outubro de 1932, p. 2.</w:t>
      </w:r>
    </w:p>
  </w:footnote>
  <w:footnote w:id="80">
    <w:p w14:paraId="00000187" w14:textId="0913902C"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Jornal do Commercio, Rio de Janeiro, </w:t>
      </w:r>
      <w:r w:rsidR="00B50CBE">
        <w:rPr>
          <w:rFonts w:ascii="Times New Roman" w:eastAsia="Times New Roman" w:hAnsi="Times New Roman" w:cs="Times New Roman"/>
          <w:color w:val="000000"/>
          <w:sz w:val="24"/>
          <w:szCs w:val="24"/>
        </w:rPr>
        <w:t>14 de fevereiro de</w:t>
      </w:r>
      <w:r>
        <w:rPr>
          <w:rFonts w:ascii="Times New Roman" w:eastAsia="Times New Roman" w:hAnsi="Times New Roman" w:cs="Times New Roman"/>
          <w:color w:val="000000"/>
          <w:sz w:val="24"/>
          <w:szCs w:val="24"/>
        </w:rPr>
        <w:t xml:space="preserve"> 1932, p. </w:t>
      </w:r>
      <w:r w:rsidR="00B50CBE">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w:t>
      </w:r>
    </w:p>
  </w:footnote>
  <w:footnote w:id="81">
    <w:p w14:paraId="00000189" w14:textId="154FF2F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Jornal do Brasil, Rio de Janeiro, </w:t>
      </w:r>
      <w:r w:rsidR="00505BDE">
        <w:rPr>
          <w:rFonts w:ascii="Times New Roman" w:eastAsia="Times New Roman" w:hAnsi="Times New Roman" w:cs="Times New Roman"/>
          <w:color w:val="000000"/>
          <w:sz w:val="24"/>
          <w:szCs w:val="24"/>
        </w:rPr>
        <w:t xml:space="preserve">23 de março de </w:t>
      </w:r>
      <w:r>
        <w:rPr>
          <w:rFonts w:ascii="Times New Roman" w:eastAsia="Times New Roman" w:hAnsi="Times New Roman" w:cs="Times New Roman"/>
          <w:color w:val="000000"/>
          <w:sz w:val="24"/>
          <w:szCs w:val="24"/>
        </w:rPr>
        <w:t>1972, p. 3.</w:t>
      </w:r>
    </w:p>
  </w:footnote>
  <w:footnote w:id="82">
    <w:p w14:paraId="0000018A" w14:textId="5E181B12"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O Jornal, </w:t>
      </w:r>
      <w:r w:rsidR="00154326">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xml:space="preserve">, </w:t>
      </w:r>
      <w:r w:rsidR="00154326">
        <w:rPr>
          <w:rFonts w:ascii="Times New Roman" w:eastAsia="Times New Roman" w:hAnsi="Times New Roman" w:cs="Times New Roman"/>
          <w:color w:val="000000"/>
          <w:sz w:val="24"/>
          <w:szCs w:val="24"/>
        </w:rPr>
        <w:t>17 de outubro de</w:t>
      </w:r>
      <w:r>
        <w:rPr>
          <w:rFonts w:ascii="Times New Roman" w:eastAsia="Times New Roman" w:hAnsi="Times New Roman" w:cs="Times New Roman"/>
          <w:color w:val="000000"/>
          <w:sz w:val="24"/>
          <w:szCs w:val="24"/>
        </w:rPr>
        <w:t xml:space="preserve"> 1961, p. </w:t>
      </w:r>
      <w:r w:rsidR="00154326">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w:t>
      </w:r>
    </w:p>
  </w:footnote>
  <w:footnote w:id="83">
    <w:p w14:paraId="0000018B" w14:textId="7E6CBE60"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A Batalha, </w:t>
      </w:r>
      <w:r w:rsidR="009C58AA">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26 de janeiro de 1934, p. 1; Correio da Manhã, Rio de Janeiro, 26 de janeiro de 1934, p. 2.</w:t>
      </w:r>
    </w:p>
  </w:footnote>
  <w:footnote w:id="84">
    <w:p w14:paraId="0000018C"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Última Hora, Rio de Janeiro, 5 de setembro de 1952, p. 2; Correio da Manhã, Rio de Janeiro, 6 de setembro de 1952, p. 3.</w:t>
      </w:r>
    </w:p>
  </w:footnote>
  <w:footnote w:id="85">
    <w:p w14:paraId="0000018D"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Diário da Noite, Rio de Janeiro, 8 de janeiro de 1953, p. 3.</w:t>
      </w:r>
    </w:p>
  </w:footnote>
  <w:footnote w:id="86">
    <w:p w14:paraId="0000018E" w14:textId="211C5CC5"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Commercio, Rio de Janeiro, </w:t>
      </w:r>
      <w:r w:rsidR="009207D2">
        <w:rPr>
          <w:rFonts w:ascii="Times New Roman" w:eastAsia="Times New Roman" w:hAnsi="Times New Roman" w:cs="Times New Roman"/>
          <w:color w:val="000000"/>
          <w:sz w:val="24"/>
          <w:szCs w:val="24"/>
        </w:rPr>
        <w:t>14 de fevereiro de</w:t>
      </w:r>
      <w:r>
        <w:rPr>
          <w:rFonts w:ascii="Times New Roman" w:eastAsia="Times New Roman" w:hAnsi="Times New Roman" w:cs="Times New Roman"/>
          <w:color w:val="000000"/>
          <w:sz w:val="24"/>
          <w:szCs w:val="24"/>
        </w:rPr>
        <w:t xml:space="preserve"> 1932, p. </w:t>
      </w:r>
      <w:r w:rsidR="009207D2">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w:t>
      </w:r>
    </w:p>
  </w:footnote>
  <w:footnote w:id="87">
    <w:p w14:paraId="0000018F" w14:textId="1F208255"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Diario </w:t>
      </w:r>
      <w:r w:rsidR="006A7E0A">
        <w:rPr>
          <w:rFonts w:ascii="Times New Roman" w:eastAsia="Times New Roman" w:hAnsi="Times New Roman" w:cs="Times New Roman"/>
          <w:color w:val="000000"/>
          <w:sz w:val="24"/>
          <w:szCs w:val="24"/>
        </w:rPr>
        <w:t xml:space="preserve">Carioca – Diário </w:t>
      </w:r>
      <w:r>
        <w:rPr>
          <w:rFonts w:ascii="Times New Roman" w:eastAsia="Times New Roman" w:hAnsi="Times New Roman" w:cs="Times New Roman"/>
          <w:color w:val="000000"/>
          <w:sz w:val="24"/>
          <w:szCs w:val="24"/>
        </w:rPr>
        <w:t xml:space="preserve">Economico, 15 de maio de 1934, p. </w:t>
      </w:r>
      <w:r w:rsidR="006F5FB4">
        <w:rPr>
          <w:rFonts w:ascii="Times New Roman" w:eastAsia="Times New Roman" w:hAnsi="Times New Roman" w:cs="Times New Roman"/>
          <w:color w:val="000000"/>
          <w:sz w:val="24"/>
          <w:szCs w:val="24"/>
        </w:rPr>
        <w:t>21</w:t>
      </w:r>
      <w:r>
        <w:rPr>
          <w:rFonts w:ascii="Times New Roman" w:eastAsia="Times New Roman" w:hAnsi="Times New Roman" w:cs="Times New Roman"/>
          <w:color w:val="000000"/>
          <w:sz w:val="24"/>
          <w:szCs w:val="24"/>
        </w:rPr>
        <w:t>.</w:t>
      </w:r>
    </w:p>
  </w:footnote>
  <w:footnote w:id="88">
    <w:p w14:paraId="00000191" w14:textId="41E7CA11"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w:t>
      </w:r>
      <w:r w:rsidR="00AC4094">
        <w:rPr>
          <w:rFonts w:ascii="Times New Roman" w:hAnsi="Times New Roman" w:cs="Times New Roman"/>
          <w:sz w:val="24"/>
          <w:szCs w:val="24"/>
        </w:rPr>
        <w:t>Serviço, Rio de Janeiro, 5 de maio de 1978, p. 10</w:t>
      </w:r>
      <w:r>
        <w:rPr>
          <w:rFonts w:ascii="Times New Roman" w:eastAsia="Times New Roman" w:hAnsi="Times New Roman" w:cs="Times New Roman"/>
          <w:color w:val="000000"/>
          <w:sz w:val="24"/>
          <w:szCs w:val="24"/>
        </w:rPr>
        <w:t>.</w:t>
      </w:r>
    </w:p>
  </w:footnote>
  <w:footnote w:id="89">
    <w:p w14:paraId="00000192" w14:textId="01C9242E"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Correio da Manhã, Rio de Janeiro, </w:t>
      </w:r>
      <w:r w:rsidR="009C3F80">
        <w:rPr>
          <w:rFonts w:ascii="Times New Roman" w:eastAsia="Times New Roman" w:hAnsi="Times New Roman" w:cs="Times New Roman"/>
          <w:color w:val="000000"/>
          <w:sz w:val="24"/>
          <w:szCs w:val="24"/>
        </w:rPr>
        <w:t>31 de dezembro de</w:t>
      </w:r>
      <w:r>
        <w:rPr>
          <w:rFonts w:ascii="Times New Roman" w:eastAsia="Times New Roman" w:hAnsi="Times New Roman" w:cs="Times New Roman"/>
          <w:color w:val="000000"/>
          <w:sz w:val="24"/>
          <w:szCs w:val="24"/>
        </w:rPr>
        <w:t xml:space="preserve"> 1939, p. </w:t>
      </w:r>
      <w:r w:rsidR="00CC60FA">
        <w:rPr>
          <w:rFonts w:ascii="Times New Roman" w:eastAsia="Times New Roman" w:hAnsi="Times New Roman" w:cs="Times New Roman"/>
          <w:color w:val="000000"/>
          <w:sz w:val="24"/>
          <w:szCs w:val="24"/>
        </w:rPr>
        <w:t>31</w:t>
      </w:r>
      <w:r>
        <w:rPr>
          <w:rFonts w:ascii="Times New Roman" w:eastAsia="Times New Roman" w:hAnsi="Times New Roman" w:cs="Times New Roman"/>
          <w:color w:val="000000"/>
          <w:sz w:val="24"/>
          <w:szCs w:val="24"/>
        </w:rPr>
        <w:t>.</w:t>
      </w:r>
    </w:p>
  </w:footnote>
  <w:footnote w:id="90">
    <w:p w14:paraId="00000193" w14:textId="4D1FAC66"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6E5A72">
        <w:rPr>
          <w:rFonts w:ascii="Times New Roman" w:eastAsia="Times New Roman" w:hAnsi="Times New Roman" w:cs="Times New Roman"/>
          <w:color w:val="000000"/>
          <w:sz w:val="24"/>
          <w:szCs w:val="24"/>
        </w:rPr>
        <w:t>8 de agosto de</w:t>
      </w:r>
      <w:r>
        <w:rPr>
          <w:rFonts w:ascii="Times New Roman" w:eastAsia="Times New Roman" w:hAnsi="Times New Roman" w:cs="Times New Roman"/>
          <w:color w:val="000000"/>
          <w:sz w:val="24"/>
          <w:szCs w:val="24"/>
        </w:rPr>
        <w:t xml:space="preserve"> 1943, p. </w:t>
      </w:r>
      <w:r w:rsidR="006E5A72">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footnote>
  <w:footnote w:id="91">
    <w:p w14:paraId="00000194" w14:textId="38812EE2"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A07FFD">
        <w:rPr>
          <w:rFonts w:ascii="Times New Roman" w:eastAsia="Times New Roman" w:hAnsi="Times New Roman" w:cs="Times New Roman"/>
          <w:color w:val="000000"/>
          <w:sz w:val="24"/>
          <w:szCs w:val="24"/>
        </w:rPr>
        <w:t>20 de agosto de</w:t>
      </w:r>
      <w:r>
        <w:rPr>
          <w:rFonts w:ascii="Times New Roman" w:eastAsia="Times New Roman" w:hAnsi="Times New Roman" w:cs="Times New Roman"/>
          <w:color w:val="000000"/>
          <w:sz w:val="24"/>
          <w:szCs w:val="24"/>
        </w:rPr>
        <w:t xml:space="preserve"> 1944, p. </w:t>
      </w:r>
      <w:r w:rsidR="00993350">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footnote>
  <w:footnote w:id="92">
    <w:p w14:paraId="00000195" w14:textId="378CEFEF"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1D7F67">
        <w:rPr>
          <w:rFonts w:ascii="Times New Roman" w:eastAsia="Times New Roman" w:hAnsi="Times New Roman" w:cs="Times New Roman"/>
          <w:color w:val="000000"/>
          <w:sz w:val="24"/>
          <w:szCs w:val="24"/>
        </w:rPr>
        <w:t>28 de abril de</w:t>
      </w:r>
      <w:r>
        <w:rPr>
          <w:rFonts w:ascii="Times New Roman" w:eastAsia="Times New Roman" w:hAnsi="Times New Roman" w:cs="Times New Roman"/>
          <w:color w:val="000000"/>
          <w:sz w:val="24"/>
          <w:szCs w:val="24"/>
        </w:rPr>
        <w:t xml:space="preserve"> 1946, 98, p. </w:t>
      </w:r>
      <w:r w:rsidR="00537642">
        <w:rPr>
          <w:rFonts w:ascii="Times New Roman" w:eastAsia="Times New Roman" w:hAnsi="Times New Roman" w:cs="Times New Roman"/>
          <w:color w:val="000000"/>
          <w:sz w:val="24"/>
          <w:szCs w:val="24"/>
        </w:rPr>
        <w:t>30</w:t>
      </w:r>
      <w:r>
        <w:rPr>
          <w:rFonts w:ascii="Times New Roman" w:eastAsia="Times New Roman" w:hAnsi="Times New Roman" w:cs="Times New Roman"/>
          <w:color w:val="000000"/>
          <w:sz w:val="24"/>
          <w:szCs w:val="24"/>
        </w:rPr>
        <w:t>.</w:t>
      </w:r>
    </w:p>
  </w:footnote>
  <w:footnote w:id="93">
    <w:p w14:paraId="00000196" w14:textId="5356B6F2"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786500">
        <w:rPr>
          <w:rFonts w:ascii="Times New Roman" w:eastAsia="Times New Roman" w:hAnsi="Times New Roman" w:cs="Times New Roman"/>
          <w:color w:val="000000"/>
          <w:sz w:val="24"/>
          <w:szCs w:val="24"/>
        </w:rPr>
        <w:t>11 de fevereiro de</w:t>
      </w:r>
      <w:r>
        <w:rPr>
          <w:rFonts w:ascii="Times New Roman" w:eastAsia="Times New Roman" w:hAnsi="Times New Roman" w:cs="Times New Roman"/>
          <w:color w:val="000000"/>
          <w:sz w:val="24"/>
          <w:szCs w:val="24"/>
        </w:rPr>
        <w:t xml:space="preserve"> 1943, p. </w:t>
      </w:r>
      <w:r w:rsidR="00786500">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footnote>
  <w:footnote w:id="94">
    <w:p w14:paraId="00000197" w14:textId="0162C27C"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863DB8">
        <w:rPr>
          <w:rFonts w:ascii="Times New Roman" w:eastAsia="Times New Roman" w:hAnsi="Times New Roman" w:cs="Times New Roman"/>
          <w:color w:val="000000"/>
          <w:sz w:val="24"/>
          <w:szCs w:val="24"/>
        </w:rPr>
        <w:t>17 de maio de</w:t>
      </w:r>
      <w:r>
        <w:rPr>
          <w:rFonts w:ascii="Times New Roman" w:eastAsia="Times New Roman" w:hAnsi="Times New Roman" w:cs="Times New Roman"/>
          <w:color w:val="000000"/>
          <w:sz w:val="24"/>
          <w:szCs w:val="24"/>
        </w:rPr>
        <w:t xml:space="preserve"> 1947, 113, p. </w:t>
      </w:r>
      <w:r w:rsidR="00863DB8">
        <w:rPr>
          <w:rFonts w:ascii="Times New Roman" w:eastAsia="Times New Roman" w:hAnsi="Times New Roman" w:cs="Times New Roman"/>
          <w:color w:val="000000"/>
          <w:sz w:val="24"/>
          <w:szCs w:val="24"/>
        </w:rPr>
        <w:t>46</w:t>
      </w:r>
      <w:r>
        <w:rPr>
          <w:rFonts w:ascii="Times New Roman" w:eastAsia="Times New Roman" w:hAnsi="Times New Roman" w:cs="Times New Roman"/>
          <w:color w:val="000000"/>
          <w:sz w:val="24"/>
          <w:szCs w:val="24"/>
        </w:rPr>
        <w:t>.</w:t>
      </w:r>
    </w:p>
  </w:footnote>
  <w:footnote w:id="95">
    <w:p w14:paraId="00000198" w14:textId="601D167B"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DF0A53">
        <w:rPr>
          <w:rFonts w:ascii="Times New Roman" w:eastAsia="Times New Roman" w:hAnsi="Times New Roman" w:cs="Times New Roman"/>
          <w:color w:val="000000"/>
          <w:sz w:val="24"/>
          <w:szCs w:val="24"/>
        </w:rPr>
        <w:t>17 de agosto de</w:t>
      </w:r>
      <w:r>
        <w:rPr>
          <w:rFonts w:ascii="Times New Roman" w:eastAsia="Times New Roman" w:hAnsi="Times New Roman" w:cs="Times New Roman"/>
          <w:color w:val="000000"/>
          <w:sz w:val="24"/>
          <w:szCs w:val="24"/>
        </w:rPr>
        <w:t xml:space="preserve"> 1944, 194, p. </w:t>
      </w:r>
      <w:r w:rsidR="00DF0A53">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footnote>
  <w:footnote w:id="96">
    <w:p w14:paraId="00000199" w14:textId="13F34B5C"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Diário de Notícias</w:t>
      </w:r>
      <w:r w:rsidR="007B251E">
        <w:rPr>
          <w:rFonts w:ascii="Times New Roman" w:eastAsia="Times New Roman" w:hAnsi="Times New Roman" w:cs="Times New Roman"/>
          <w:color w:val="000000"/>
          <w:sz w:val="24"/>
          <w:szCs w:val="24"/>
        </w:rPr>
        <w:t xml:space="preserve"> </w:t>
      </w:r>
      <w:r w:rsidR="00683AB1">
        <w:rPr>
          <w:rFonts w:ascii="Times New Roman" w:eastAsia="Times New Roman" w:hAnsi="Times New Roman" w:cs="Times New Roman"/>
          <w:color w:val="000000"/>
          <w:sz w:val="24"/>
          <w:szCs w:val="24"/>
        </w:rPr>
        <w:t>–</w:t>
      </w:r>
      <w:r w:rsidR="007B251E">
        <w:rPr>
          <w:rFonts w:ascii="Times New Roman" w:eastAsia="Times New Roman" w:hAnsi="Times New Roman" w:cs="Times New Roman"/>
          <w:color w:val="000000"/>
          <w:sz w:val="24"/>
          <w:szCs w:val="24"/>
        </w:rPr>
        <w:t xml:space="preserve"> </w:t>
      </w:r>
      <w:r w:rsidR="00683AB1">
        <w:rPr>
          <w:rFonts w:ascii="Times New Roman" w:eastAsia="Times New Roman" w:hAnsi="Times New Roman" w:cs="Times New Roman"/>
          <w:color w:val="000000"/>
          <w:sz w:val="24"/>
          <w:szCs w:val="24"/>
        </w:rPr>
        <w:t>1ª Secção</w:t>
      </w:r>
      <w:r>
        <w:rPr>
          <w:rFonts w:ascii="Times New Roman" w:eastAsia="Times New Roman" w:hAnsi="Times New Roman" w:cs="Times New Roman"/>
          <w:color w:val="000000"/>
          <w:sz w:val="24"/>
          <w:szCs w:val="24"/>
        </w:rPr>
        <w:t xml:space="preserve">, </w:t>
      </w:r>
      <w:r w:rsidR="007B251E">
        <w:rPr>
          <w:rFonts w:ascii="Times New Roman" w:eastAsia="Times New Roman" w:hAnsi="Times New Roman" w:cs="Times New Roman"/>
          <w:color w:val="000000"/>
          <w:sz w:val="24"/>
          <w:szCs w:val="24"/>
        </w:rPr>
        <w:t xml:space="preserve">Rio de Janeiro, </w:t>
      </w:r>
      <w:r w:rsidR="00683AB1">
        <w:rPr>
          <w:rFonts w:ascii="Times New Roman" w:eastAsia="Times New Roman" w:hAnsi="Times New Roman" w:cs="Times New Roman"/>
          <w:color w:val="000000"/>
          <w:sz w:val="24"/>
          <w:szCs w:val="24"/>
        </w:rPr>
        <w:t>3 de janeiro de</w:t>
      </w:r>
      <w:r>
        <w:rPr>
          <w:rFonts w:ascii="Times New Roman" w:eastAsia="Times New Roman" w:hAnsi="Times New Roman" w:cs="Times New Roman"/>
          <w:color w:val="000000"/>
          <w:sz w:val="24"/>
          <w:szCs w:val="24"/>
        </w:rPr>
        <w:t xml:space="preserve"> 1942, p. </w:t>
      </w:r>
      <w:r w:rsidR="00683AB1">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w:t>
      </w:r>
    </w:p>
  </w:footnote>
  <w:footnote w:id="97">
    <w:p w14:paraId="0000019A" w14:textId="5B26AFF2"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Jornal do Brasil, Rio de Janeiro, </w:t>
      </w:r>
      <w:r w:rsidR="00295114">
        <w:rPr>
          <w:rFonts w:ascii="Times New Roman" w:eastAsia="Times New Roman" w:hAnsi="Times New Roman" w:cs="Times New Roman"/>
          <w:color w:val="000000"/>
          <w:sz w:val="24"/>
          <w:szCs w:val="24"/>
        </w:rPr>
        <w:t>8 de janeiro de</w:t>
      </w:r>
      <w:r>
        <w:rPr>
          <w:rFonts w:ascii="Times New Roman" w:eastAsia="Times New Roman" w:hAnsi="Times New Roman" w:cs="Times New Roman"/>
          <w:color w:val="000000"/>
          <w:sz w:val="24"/>
          <w:szCs w:val="24"/>
        </w:rPr>
        <w:t xml:space="preserve"> 1947, </w:t>
      </w:r>
      <w:r w:rsidR="00D5117C">
        <w:rPr>
          <w:rFonts w:ascii="Times New Roman" w:eastAsia="Times New Roman" w:hAnsi="Times New Roman" w:cs="Times New Roman"/>
          <w:color w:val="000000"/>
          <w:sz w:val="24"/>
          <w:szCs w:val="24"/>
        </w:rPr>
        <w:t>p. 15;</w:t>
      </w:r>
      <w:r>
        <w:rPr>
          <w:rFonts w:ascii="Times New Roman" w:eastAsia="Times New Roman" w:hAnsi="Times New Roman" w:cs="Times New Roman"/>
          <w:color w:val="000000"/>
          <w:sz w:val="24"/>
          <w:szCs w:val="24"/>
        </w:rPr>
        <w:t xml:space="preserve"> </w:t>
      </w:r>
      <w:r w:rsidR="00775C04">
        <w:rPr>
          <w:rFonts w:ascii="Times New Roman" w:eastAsia="Times New Roman" w:hAnsi="Times New Roman" w:cs="Times New Roman"/>
          <w:color w:val="000000"/>
          <w:sz w:val="24"/>
          <w:szCs w:val="24"/>
        </w:rPr>
        <w:t xml:space="preserve">1 de fevereiro de 1947, </w:t>
      </w:r>
      <w:r>
        <w:rPr>
          <w:rFonts w:ascii="Times New Roman" w:eastAsia="Times New Roman" w:hAnsi="Times New Roman" w:cs="Times New Roman"/>
          <w:color w:val="000000"/>
          <w:sz w:val="24"/>
          <w:szCs w:val="24"/>
        </w:rPr>
        <w:t xml:space="preserve">p. </w:t>
      </w:r>
      <w:r w:rsidR="00775C04">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w:t>
      </w:r>
    </w:p>
  </w:footnote>
  <w:footnote w:id="98">
    <w:p w14:paraId="0000019B" w14:textId="5F8074EF"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A Manhã, Rio de Janeiro, </w:t>
      </w:r>
      <w:r w:rsidR="005F2137">
        <w:rPr>
          <w:rFonts w:ascii="Times New Roman" w:eastAsia="Times New Roman" w:hAnsi="Times New Roman" w:cs="Times New Roman"/>
          <w:color w:val="000000"/>
          <w:sz w:val="24"/>
          <w:szCs w:val="24"/>
        </w:rPr>
        <w:t>19 de dezembro de</w:t>
      </w:r>
      <w:r>
        <w:rPr>
          <w:rFonts w:ascii="Times New Roman" w:eastAsia="Times New Roman" w:hAnsi="Times New Roman" w:cs="Times New Roman"/>
          <w:color w:val="000000"/>
          <w:sz w:val="24"/>
          <w:szCs w:val="24"/>
        </w:rPr>
        <w:t xml:space="preserve"> 1945, p. </w:t>
      </w:r>
      <w:r w:rsidR="005F2137">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footnote>
  <w:footnote w:id="99">
    <w:p w14:paraId="0000019C" w14:textId="2DF906FD"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O Jornal, </w:t>
      </w:r>
      <w:r w:rsidR="00851062">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xml:space="preserve">, </w:t>
      </w:r>
      <w:r w:rsidR="00DD5011">
        <w:rPr>
          <w:rFonts w:ascii="Times New Roman" w:eastAsia="Times New Roman" w:hAnsi="Times New Roman" w:cs="Times New Roman"/>
          <w:color w:val="000000"/>
          <w:sz w:val="24"/>
          <w:szCs w:val="24"/>
        </w:rPr>
        <w:t>19 de dezembro de</w:t>
      </w:r>
      <w:r>
        <w:rPr>
          <w:rFonts w:ascii="Times New Roman" w:eastAsia="Times New Roman" w:hAnsi="Times New Roman" w:cs="Times New Roman"/>
          <w:color w:val="000000"/>
          <w:sz w:val="24"/>
          <w:szCs w:val="24"/>
        </w:rPr>
        <w:t xml:space="preserve"> 1945, p. </w:t>
      </w:r>
      <w:r w:rsidR="00DD5011">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footnote>
  <w:footnote w:id="100">
    <w:p w14:paraId="0000019D"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92538C">
        <w:rPr>
          <w:rFonts w:ascii="Times New Roman" w:eastAsia="Times New Roman" w:hAnsi="Times New Roman" w:cs="Times New Roman"/>
          <w:color w:val="000000"/>
          <w:sz w:val="24"/>
          <w:szCs w:val="24"/>
        </w:rPr>
        <w:t>Decreto</w:t>
      </w:r>
      <w:r>
        <w:rPr>
          <w:rFonts w:ascii="Times New Roman" w:eastAsia="Times New Roman" w:hAnsi="Times New Roman" w:cs="Times New Roman"/>
          <w:color w:val="000000"/>
          <w:sz w:val="24"/>
          <w:szCs w:val="24"/>
        </w:rPr>
        <w:t xml:space="preserve"> nº 5.894, de 20 de outubro de 1943.</w:t>
      </w:r>
    </w:p>
  </w:footnote>
  <w:footnote w:id="101">
    <w:p w14:paraId="0000019E" w14:textId="2E8A4D9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Diário de Notícias</w:t>
      </w:r>
      <w:r w:rsidR="00E54041">
        <w:rPr>
          <w:rFonts w:ascii="Times New Roman" w:eastAsia="Times New Roman" w:hAnsi="Times New Roman" w:cs="Times New Roman"/>
          <w:color w:val="000000"/>
          <w:sz w:val="24"/>
          <w:szCs w:val="24"/>
        </w:rPr>
        <w:t xml:space="preserve"> – 2ª Seção</w:t>
      </w:r>
      <w:r>
        <w:rPr>
          <w:rFonts w:ascii="Times New Roman" w:eastAsia="Times New Roman" w:hAnsi="Times New Roman" w:cs="Times New Roman"/>
          <w:color w:val="000000"/>
          <w:sz w:val="24"/>
          <w:szCs w:val="24"/>
        </w:rPr>
        <w:t xml:space="preserve">, </w:t>
      </w:r>
      <w:r w:rsidR="00D63714">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xml:space="preserve">, </w:t>
      </w:r>
      <w:r w:rsidR="00D63714">
        <w:rPr>
          <w:rFonts w:ascii="Times New Roman" w:eastAsia="Times New Roman" w:hAnsi="Times New Roman" w:cs="Times New Roman"/>
          <w:color w:val="000000"/>
          <w:sz w:val="24"/>
          <w:szCs w:val="24"/>
        </w:rPr>
        <w:t>2 de setembro de</w:t>
      </w:r>
      <w:r>
        <w:rPr>
          <w:rFonts w:ascii="Times New Roman" w:eastAsia="Times New Roman" w:hAnsi="Times New Roman" w:cs="Times New Roman"/>
          <w:color w:val="000000"/>
          <w:sz w:val="24"/>
          <w:szCs w:val="24"/>
        </w:rPr>
        <w:t xml:space="preserve"> 1950, p. </w:t>
      </w:r>
      <w:r w:rsidR="00E54041">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 xml:space="preserve">; A Noite, Rio de Janeiro, </w:t>
      </w:r>
      <w:r w:rsidR="006C2BA9">
        <w:rPr>
          <w:rFonts w:ascii="Times New Roman" w:eastAsia="Times New Roman" w:hAnsi="Times New Roman" w:cs="Times New Roman"/>
          <w:color w:val="000000"/>
          <w:sz w:val="24"/>
          <w:szCs w:val="24"/>
        </w:rPr>
        <w:t>4 de setembro de</w:t>
      </w:r>
      <w:r>
        <w:rPr>
          <w:rFonts w:ascii="Times New Roman" w:eastAsia="Times New Roman" w:hAnsi="Times New Roman" w:cs="Times New Roman"/>
          <w:color w:val="000000"/>
          <w:sz w:val="24"/>
          <w:szCs w:val="24"/>
        </w:rPr>
        <w:t xml:space="preserve"> 1950, p. </w:t>
      </w:r>
      <w:r w:rsidR="00E477E9">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w:t>
      </w:r>
    </w:p>
  </w:footnote>
  <w:footnote w:id="102">
    <w:p w14:paraId="0000019F" w14:textId="48E4FB8B"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Diário Carioca, Rio de Janeiro, </w:t>
      </w:r>
      <w:r w:rsidR="00CC0529">
        <w:rPr>
          <w:rFonts w:ascii="Times New Roman" w:eastAsia="Times New Roman" w:hAnsi="Times New Roman" w:cs="Times New Roman"/>
          <w:color w:val="000000"/>
          <w:sz w:val="24"/>
          <w:szCs w:val="24"/>
        </w:rPr>
        <w:t>22 de março de</w:t>
      </w:r>
      <w:r>
        <w:rPr>
          <w:rFonts w:ascii="Times New Roman" w:eastAsia="Times New Roman" w:hAnsi="Times New Roman" w:cs="Times New Roman"/>
          <w:color w:val="000000"/>
          <w:sz w:val="24"/>
          <w:szCs w:val="24"/>
        </w:rPr>
        <w:t xml:space="preserve"> 1953, p. </w:t>
      </w:r>
      <w:r w:rsidR="00CC0529">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w:t>
      </w:r>
    </w:p>
  </w:footnote>
  <w:footnote w:id="103">
    <w:p w14:paraId="000001A0" w14:textId="3F418609"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Brasil</w:t>
      </w:r>
      <w:r w:rsidR="004C0642">
        <w:rPr>
          <w:rFonts w:ascii="Times New Roman" w:eastAsia="Times New Roman" w:hAnsi="Times New Roman" w:cs="Times New Roman"/>
          <w:color w:val="000000"/>
          <w:sz w:val="24"/>
          <w:szCs w:val="24"/>
        </w:rPr>
        <w:t xml:space="preserve"> – 1º Caderno</w:t>
      </w:r>
      <w:r>
        <w:rPr>
          <w:rFonts w:ascii="Times New Roman" w:eastAsia="Times New Roman" w:hAnsi="Times New Roman" w:cs="Times New Roman"/>
          <w:color w:val="000000"/>
          <w:sz w:val="24"/>
          <w:szCs w:val="24"/>
        </w:rPr>
        <w:t xml:space="preserve">, Rio de Janeiro, </w:t>
      </w:r>
      <w:r w:rsidR="00B939A3">
        <w:rPr>
          <w:rFonts w:ascii="Times New Roman" w:eastAsia="Times New Roman" w:hAnsi="Times New Roman" w:cs="Times New Roman"/>
          <w:color w:val="000000"/>
          <w:sz w:val="24"/>
          <w:szCs w:val="24"/>
        </w:rPr>
        <w:t>2 de março de</w:t>
      </w:r>
      <w:r>
        <w:rPr>
          <w:rFonts w:ascii="Times New Roman" w:eastAsia="Times New Roman" w:hAnsi="Times New Roman" w:cs="Times New Roman"/>
          <w:color w:val="000000"/>
          <w:sz w:val="24"/>
          <w:szCs w:val="24"/>
        </w:rPr>
        <w:t xml:space="preserve"> 1963, p. </w:t>
      </w:r>
      <w:r w:rsidR="00553F8C">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z w:val="24"/>
          <w:szCs w:val="24"/>
        </w:rPr>
        <w:t>.</w:t>
      </w:r>
    </w:p>
  </w:footnote>
  <w:footnote w:id="104">
    <w:p w14:paraId="000001A1" w14:textId="21838D3D"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Diário de Notícias</w:t>
      </w:r>
      <w:r w:rsidR="00101626">
        <w:rPr>
          <w:rFonts w:ascii="Times New Roman" w:eastAsia="Times New Roman" w:hAnsi="Times New Roman" w:cs="Times New Roman"/>
          <w:color w:val="000000"/>
          <w:sz w:val="24"/>
          <w:szCs w:val="24"/>
        </w:rPr>
        <w:t xml:space="preserve"> – 1ª Seção</w:t>
      </w:r>
      <w:r>
        <w:rPr>
          <w:rFonts w:ascii="Times New Roman" w:eastAsia="Times New Roman" w:hAnsi="Times New Roman" w:cs="Times New Roman"/>
          <w:color w:val="000000"/>
          <w:sz w:val="24"/>
          <w:szCs w:val="24"/>
        </w:rPr>
        <w:t xml:space="preserve">, </w:t>
      </w:r>
      <w:r w:rsidR="0036374F">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xml:space="preserve">, </w:t>
      </w:r>
      <w:r w:rsidR="0036374F">
        <w:rPr>
          <w:rFonts w:ascii="Times New Roman" w:eastAsia="Times New Roman" w:hAnsi="Times New Roman" w:cs="Times New Roman"/>
          <w:color w:val="000000"/>
          <w:sz w:val="24"/>
          <w:szCs w:val="24"/>
        </w:rPr>
        <w:t xml:space="preserve">23 de julho de </w:t>
      </w:r>
      <w:r>
        <w:rPr>
          <w:rFonts w:ascii="Times New Roman" w:eastAsia="Times New Roman" w:hAnsi="Times New Roman" w:cs="Times New Roman"/>
          <w:color w:val="000000"/>
          <w:sz w:val="24"/>
          <w:szCs w:val="24"/>
        </w:rPr>
        <w:t xml:space="preserve">1963, p. </w:t>
      </w:r>
      <w:r w:rsidR="0036374F">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 xml:space="preserve">; A Noite, Rio de Janeiro, </w:t>
      </w:r>
      <w:r w:rsidR="004861E4">
        <w:rPr>
          <w:rFonts w:ascii="Times New Roman" w:eastAsia="Times New Roman" w:hAnsi="Times New Roman" w:cs="Times New Roman"/>
          <w:color w:val="000000"/>
          <w:sz w:val="24"/>
          <w:szCs w:val="24"/>
        </w:rPr>
        <w:t xml:space="preserve">23 de </w:t>
      </w:r>
      <w:r w:rsidR="00D630B8">
        <w:rPr>
          <w:rFonts w:ascii="Times New Roman" w:eastAsia="Times New Roman" w:hAnsi="Times New Roman" w:cs="Times New Roman"/>
          <w:color w:val="000000"/>
          <w:sz w:val="24"/>
          <w:szCs w:val="24"/>
        </w:rPr>
        <w:t xml:space="preserve">julho de </w:t>
      </w:r>
      <w:r>
        <w:rPr>
          <w:rFonts w:ascii="Times New Roman" w:eastAsia="Times New Roman" w:hAnsi="Times New Roman" w:cs="Times New Roman"/>
          <w:color w:val="000000"/>
          <w:sz w:val="24"/>
          <w:szCs w:val="24"/>
        </w:rPr>
        <w:t xml:space="preserve">1963, p. </w:t>
      </w:r>
      <w:r w:rsidR="004861E4">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z w:val="24"/>
          <w:szCs w:val="24"/>
        </w:rPr>
        <w:t>.</w:t>
      </w:r>
    </w:p>
  </w:footnote>
  <w:footnote w:id="105">
    <w:p w14:paraId="000001A2" w14:textId="3388664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Commercio</w:t>
      </w:r>
      <w:r w:rsidR="006D71ED">
        <w:rPr>
          <w:rFonts w:ascii="Times New Roman" w:eastAsia="Times New Roman" w:hAnsi="Times New Roman" w:cs="Times New Roman"/>
          <w:color w:val="000000"/>
          <w:sz w:val="24"/>
          <w:szCs w:val="24"/>
        </w:rPr>
        <w:t xml:space="preserve"> – 1º Caderno</w:t>
      </w:r>
      <w:r>
        <w:rPr>
          <w:rFonts w:ascii="Times New Roman" w:eastAsia="Times New Roman" w:hAnsi="Times New Roman" w:cs="Times New Roman"/>
          <w:color w:val="000000"/>
          <w:sz w:val="24"/>
          <w:szCs w:val="24"/>
        </w:rPr>
        <w:t xml:space="preserve">, Rio de Janeiro, </w:t>
      </w:r>
      <w:r w:rsidR="0066754F">
        <w:rPr>
          <w:rFonts w:ascii="Times New Roman" w:eastAsia="Times New Roman" w:hAnsi="Times New Roman" w:cs="Times New Roman"/>
          <w:color w:val="000000"/>
          <w:sz w:val="24"/>
          <w:szCs w:val="24"/>
        </w:rPr>
        <w:t>13-</w:t>
      </w:r>
      <w:r w:rsidR="00626928">
        <w:rPr>
          <w:rFonts w:ascii="Times New Roman" w:eastAsia="Times New Roman" w:hAnsi="Times New Roman" w:cs="Times New Roman"/>
          <w:color w:val="000000"/>
          <w:sz w:val="24"/>
          <w:szCs w:val="24"/>
        </w:rPr>
        <w:t>14 de janeiro de</w:t>
      </w:r>
      <w:r>
        <w:rPr>
          <w:rFonts w:ascii="Times New Roman" w:eastAsia="Times New Roman" w:hAnsi="Times New Roman" w:cs="Times New Roman"/>
          <w:color w:val="000000"/>
          <w:sz w:val="24"/>
          <w:szCs w:val="24"/>
        </w:rPr>
        <w:t xml:space="preserve"> 1964, p. 87; Correio da Manhã</w:t>
      </w:r>
      <w:r w:rsidR="00F25614">
        <w:rPr>
          <w:rFonts w:ascii="Times New Roman" w:eastAsia="Times New Roman" w:hAnsi="Times New Roman" w:cs="Times New Roman"/>
          <w:color w:val="000000"/>
          <w:sz w:val="24"/>
          <w:szCs w:val="24"/>
        </w:rPr>
        <w:t xml:space="preserve"> – 2º Caderno</w:t>
      </w:r>
      <w:r>
        <w:rPr>
          <w:rFonts w:ascii="Times New Roman" w:eastAsia="Times New Roman" w:hAnsi="Times New Roman" w:cs="Times New Roman"/>
          <w:color w:val="000000"/>
          <w:sz w:val="24"/>
          <w:szCs w:val="24"/>
        </w:rPr>
        <w:t xml:space="preserve">, Rio de Janeiro, </w:t>
      </w:r>
      <w:r w:rsidR="00F25614">
        <w:rPr>
          <w:rFonts w:ascii="Times New Roman" w:eastAsia="Times New Roman" w:hAnsi="Times New Roman" w:cs="Times New Roman"/>
          <w:color w:val="000000"/>
          <w:sz w:val="24"/>
          <w:szCs w:val="24"/>
        </w:rPr>
        <w:t>12 de janeiro de</w:t>
      </w:r>
      <w:r>
        <w:rPr>
          <w:rFonts w:ascii="Times New Roman" w:eastAsia="Times New Roman" w:hAnsi="Times New Roman" w:cs="Times New Roman"/>
          <w:color w:val="000000"/>
          <w:sz w:val="24"/>
          <w:szCs w:val="24"/>
        </w:rPr>
        <w:t xml:space="preserve"> 1964, p. </w:t>
      </w:r>
      <w:r w:rsidR="00FB428A">
        <w:rPr>
          <w:rFonts w:ascii="Times New Roman" w:eastAsia="Times New Roman" w:hAnsi="Times New Roman" w:cs="Times New Roman"/>
          <w:color w:val="000000"/>
          <w:sz w:val="24"/>
          <w:szCs w:val="24"/>
        </w:rPr>
        <w:t>14</w:t>
      </w:r>
      <w:r>
        <w:rPr>
          <w:rFonts w:ascii="Times New Roman" w:eastAsia="Times New Roman" w:hAnsi="Times New Roman" w:cs="Times New Roman"/>
          <w:color w:val="000000"/>
          <w:sz w:val="24"/>
          <w:szCs w:val="24"/>
        </w:rPr>
        <w:t>.</w:t>
      </w:r>
    </w:p>
  </w:footnote>
  <w:footnote w:id="106">
    <w:p w14:paraId="71C0C25E" w14:textId="6F85AEC4" w:rsidR="00E316CD" w:rsidRDefault="00E316CD">
      <w:pPr>
        <w:pStyle w:val="Textodenotaderodap"/>
      </w:pPr>
      <w:r>
        <w:rPr>
          <w:rStyle w:val="Refdenotaderodap"/>
        </w:rPr>
        <w:footnoteRef/>
      </w:r>
      <w:r>
        <w:t xml:space="preserve"> </w:t>
      </w:r>
      <w:r>
        <w:rPr>
          <w:rFonts w:ascii="Times New Roman" w:eastAsia="Times New Roman" w:hAnsi="Times New Roman" w:cs="Times New Roman"/>
          <w:sz w:val="24"/>
          <w:szCs w:val="24"/>
        </w:rPr>
        <w:t xml:space="preserve">O Fluminense, </w:t>
      </w:r>
      <w:r w:rsidR="0036627B">
        <w:rPr>
          <w:rFonts w:ascii="Times New Roman" w:eastAsia="Times New Roman" w:hAnsi="Times New Roman" w:cs="Times New Roman"/>
          <w:sz w:val="24"/>
          <w:szCs w:val="24"/>
        </w:rPr>
        <w:t xml:space="preserve">Niterói, 15 de outubro de </w:t>
      </w:r>
      <w:r>
        <w:rPr>
          <w:rFonts w:ascii="Times New Roman" w:eastAsia="Times New Roman" w:hAnsi="Times New Roman" w:cs="Times New Roman"/>
          <w:sz w:val="24"/>
          <w:szCs w:val="24"/>
        </w:rPr>
        <w:t xml:space="preserve">1964, p. </w:t>
      </w:r>
      <w:r w:rsidR="0036627B">
        <w:rPr>
          <w:rFonts w:ascii="Times New Roman" w:eastAsia="Times New Roman" w:hAnsi="Times New Roman" w:cs="Times New Roman"/>
          <w:sz w:val="24"/>
          <w:szCs w:val="24"/>
        </w:rPr>
        <w:t>6</w:t>
      </w:r>
      <w:r>
        <w:rPr>
          <w:rFonts w:ascii="Times New Roman" w:eastAsia="Times New Roman" w:hAnsi="Times New Roman" w:cs="Times New Roman"/>
          <w:sz w:val="24"/>
          <w:szCs w:val="24"/>
        </w:rPr>
        <w:t>.</w:t>
      </w:r>
    </w:p>
  </w:footnote>
  <w:footnote w:id="107">
    <w:p w14:paraId="000001A4"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Jornal do Brasil, Rio de Janeiro, Caderno B, 20 de outubro de 1974, p. 5.</w:t>
      </w:r>
    </w:p>
  </w:footnote>
  <w:footnote w:id="108">
    <w:p w14:paraId="000001A5" w14:textId="52A32E93"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Diário da Noite, Rio de Janeiro, </w:t>
      </w:r>
      <w:r w:rsidR="0052547B">
        <w:rPr>
          <w:rFonts w:ascii="Times New Roman" w:eastAsia="Times New Roman" w:hAnsi="Times New Roman" w:cs="Times New Roman"/>
          <w:color w:val="000000"/>
          <w:sz w:val="24"/>
          <w:szCs w:val="24"/>
        </w:rPr>
        <w:t>31 de dezembro de</w:t>
      </w:r>
      <w:r>
        <w:rPr>
          <w:rFonts w:ascii="Times New Roman" w:eastAsia="Times New Roman" w:hAnsi="Times New Roman" w:cs="Times New Roman"/>
          <w:color w:val="000000"/>
          <w:sz w:val="24"/>
          <w:szCs w:val="24"/>
        </w:rPr>
        <w:t xml:space="preserve"> 1937, p. 1.</w:t>
      </w:r>
    </w:p>
  </w:footnote>
  <w:footnote w:id="109">
    <w:p w14:paraId="000001A6"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Diário Carioca, Rio de Janeiro, 1 de janeiro de 1938, p. 1.</w:t>
      </w:r>
    </w:p>
  </w:footnote>
  <w:footnote w:id="110">
    <w:p w14:paraId="000001A7"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Correio da Manhã, Rio de Janeiro, 1 de janeiro de 1938, p. 12.</w:t>
      </w:r>
    </w:p>
  </w:footnote>
  <w:footnote w:id="111">
    <w:p w14:paraId="400B8572" w14:textId="1E2E2BE2" w:rsidR="00781714" w:rsidRDefault="00781714">
      <w:pPr>
        <w:pStyle w:val="Textodenotaderodap"/>
      </w:pPr>
      <w:r>
        <w:rPr>
          <w:rStyle w:val="Refdenotaderodap"/>
        </w:rPr>
        <w:footnoteRef/>
      </w:r>
      <w:r>
        <w:t xml:space="preserve"> </w:t>
      </w:r>
      <w:r>
        <w:rPr>
          <w:rFonts w:ascii="Times New Roman" w:eastAsia="Times New Roman" w:hAnsi="Times New Roman" w:cs="Times New Roman"/>
          <w:color w:val="000000"/>
          <w:sz w:val="24"/>
          <w:szCs w:val="24"/>
        </w:rPr>
        <w:t xml:space="preserve">Correio da Manhã, </w:t>
      </w:r>
      <w:r w:rsidR="00624A42">
        <w:rPr>
          <w:rFonts w:ascii="Times New Roman" w:eastAsia="Times New Roman" w:hAnsi="Times New Roman" w:cs="Times New Roman"/>
          <w:color w:val="000000"/>
          <w:sz w:val="24"/>
          <w:szCs w:val="24"/>
        </w:rPr>
        <w:t xml:space="preserve">Rio de Janeiro, </w:t>
      </w:r>
      <w:r>
        <w:rPr>
          <w:rFonts w:ascii="Times New Roman" w:eastAsia="Times New Roman" w:hAnsi="Times New Roman" w:cs="Times New Roman"/>
          <w:color w:val="000000"/>
          <w:sz w:val="24"/>
          <w:szCs w:val="24"/>
        </w:rPr>
        <w:t>25 de junho 1929, p. 9.</w:t>
      </w:r>
    </w:p>
  </w:footnote>
  <w:footnote w:id="112">
    <w:p w14:paraId="000001A9" w14:textId="0087E00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313A51">
        <w:rPr>
          <w:rFonts w:ascii="Times New Roman" w:eastAsia="Times New Roman" w:hAnsi="Times New Roman" w:cs="Times New Roman"/>
          <w:color w:val="000000"/>
          <w:sz w:val="24"/>
          <w:szCs w:val="24"/>
        </w:rPr>
        <w:t>22 de julho de</w:t>
      </w:r>
      <w:r>
        <w:rPr>
          <w:rFonts w:ascii="Times New Roman" w:eastAsia="Times New Roman" w:hAnsi="Times New Roman" w:cs="Times New Roman"/>
          <w:color w:val="000000"/>
          <w:sz w:val="24"/>
          <w:szCs w:val="24"/>
        </w:rPr>
        <w:t xml:space="preserve"> 1934, p. </w:t>
      </w:r>
      <w:r w:rsidR="00454C52">
        <w:rPr>
          <w:rFonts w:ascii="Times New Roman" w:eastAsia="Times New Roman" w:hAnsi="Times New Roman" w:cs="Times New Roman"/>
          <w:color w:val="000000"/>
          <w:sz w:val="24"/>
          <w:szCs w:val="24"/>
        </w:rPr>
        <w:t>44</w:t>
      </w:r>
      <w:r>
        <w:rPr>
          <w:rFonts w:ascii="Times New Roman" w:eastAsia="Times New Roman" w:hAnsi="Times New Roman" w:cs="Times New Roman"/>
          <w:color w:val="000000"/>
          <w:sz w:val="24"/>
          <w:szCs w:val="24"/>
        </w:rPr>
        <w:t>.</w:t>
      </w:r>
    </w:p>
  </w:footnote>
  <w:footnote w:id="113">
    <w:p w14:paraId="000001AA" w14:textId="6C6FEB29"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w:t>
      </w:r>
      <w:r w:rsidR="00EC2538">
        <w:rPr>
          <w:rFonts w:ascii="Times New Roman" w:hAnsi="Times New Roman" w:cs="Times New Roman"/>
          <w:sz w:val="24"/>
          <w:szCs w:val="24"/>
        </w:rPr>
        <w:t>Serviço, Rio de Janeiro, 5 de maio de 1978, p. 10</w:t>
      </w:r>
      <w:r w:rsidR="007B02DC">
        <w:rPr>
          <w:rFonts w:ascii="Times New Roman" w:hAnsi="Times New Roman" w:cs="Times New Roman"/>
          <w:sz w:val="24"/>
          <w:szCs w:val="24"/>
        </w:rPr>
        <w:t>.</w:t>
      </w:r>
    </w:p>
  </w:footnote>
  <w:footnote w:id="114">
    <w:p w14:paraId="000001AB" w14:textId="41E6C0DE"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O Jornal, </w:t>
      </w:r>
      <w:r w:rsidR="00DF5A61">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24 de março de 1940, p. 1.</w:t>
      </w:r>
    </w:p>
  </w:footnote>
  <w:footnote w:id="115">
    <w:p w14:paraId="7CFA3DB0" w14:textId="182EDB14" w:rsidR="00DC330B" w:rsidRDefault="00DC330B">
      <w:pPr>
        <w:pStyle w:val="Textodenotaderodap"/>
      </w:pPr>
      <w:r>
        <w:rPr>
          <w:rStyle w:val="Refdenotaderodap"/>
        </w:rPr>
        <w:footnoteRef/>
      </w:r>
      <w:r>
        <w:t xml:space="preserve"> </w:t>
      </w:r>
      <w:r>
        <w:rPr>
          <w:rFonts w:ascii="Times New Roman" w:eastAsia="Times New Roman" w:hAnsi="Times New Roman" w:cs="Times New Roman"/>
          <w:sz w:val="24"/>
          <w:szCs w:val="24"/>
        </w:rPr>
        <w:t>https://brasilianafotografica.bn.gov.br/brasiliana/handle/20.500.12156.1/2/browse?value=Aliwu&amp;type=author</w:t>
      </w:r>
    </w:p>
  </w:footnote>
  <w:footnote w:id="116">
    <w:p w14:paraId="000001AC" w14:textId="38499D4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Diário da Noite, Rio de Janeiro, </w:t>
      </w:r>
      <w:r w:rsidR="00542AFB">
        <w:rPr>
          <w:rFonts w:ascii="Times New Roman" w:eastAsia="Times New Roman" w:hAnsi="Times New Roman" w:cs="Times New Roman"/>
          <w:color w:val="000000"/>
          <w:sz w:val="24"/>
          <w:szCs w:val="24"/>
        </w:rPr>
        <w:t xml:space="preserve">22 de janeiro de </w:t>
      </w:r>
      <w:r w:rsidR="00D70775">
        <w:rPr>
          <w:rFonts w:ascii="Times New Roman" w:eastAsia="Times New Roman" w:hAnsi="Times New Roman" w:cs="Times New Roman"/>
          <w:color w:val="000000"/>
          <w:sz w:val="24"/>
          <w:szCs w:val="24"/>
        </w:rPr>
        <w:t>1935</w:t>
      </w:r>
      <w:r>
        <w:rPr>
          <w:rFonts w:ascii="Times New Roman" w:eastAsia="Times New Roman" w:hAnsi="Times New Roman" w:cs="Times New Roman"/>
          <w:color w:val="000000"/>
          <w:sz w:val="24"/>
          <w:szCs w:val="24"/>
        </w:rPr>
        <w:t xml:space="preserve">, p. </w:t>
      </w:r>
      <w:r w:rsidR="00D70775">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w:t>
      </w:r>
    </w:p>
  </w:footnote>
  <w:footnote w:id="117">
    <w:p w14:paraId="000001AD" w14:textId="384F31AF"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xml:space="preserve">, O Jornal, </w:t>
      </w:r>
      <w:r w:rsidR="00D153D4">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29 de maio de 1925, p. 8.</w:t>
      </w:r>
    </w:p>
  </w:footnote>
  <w:footnote w:id="118">
    <w:p w14:paraId="000001AE" w14:textId="07E1EB1A"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Gazeta de Notícias, </w:t>
      </w:r>
      <w:r w:rsidR="00103354">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21 de dezembro de 1929, p. 3.</w:t>
      </w:r>
    </w:p>
  </w:footnote>
  <w:footnote w:id="119">
    <w:p w14:paraId="000001AF"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Diário da Noite, Rio de Janeiro, 21 de dezembro de 1921, p. 1.</w:t>
      </w:r>
    </w:p>
  </w:footnote>
  <w:footnote w:id="120">
    <w:p w14:paraId="000001B1" w14:textId="50065A50"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Tribuna da Imprensa</w:t>
      </w:r>
      <w:r w:rsidR="00636BBD">
        <w:rPr>
          <w:rFonts w:ascii="Times New Roman" w:eastAsia="Times New Roman" w:hAnsi="Times New Roman" w:cs="Times New Roman"/>
          <w:color w:val="000000"/>
          <w:sz w:val="24"/>
          <w:szCs w:val="24"/>
        </w:rPr>
        <w:t xml:space="preserve"> – Caderno 2</w:t>
      </w:r>
      <w:r>
        <w:rPr>
          <w:rFonts w:ascii="Times New Roman" w:eastAsia="Times New Roman" w:hAnsi="Times New Roman" w:cs="Times New Roman"/>
          <w:color w:val="000000"/>
          <w:sz w:val="24"/>
          <w:szCs w:val="24"/>
        </w:rPr>
        <w:t xml:space="preserve">, </w:t>
      </w:r>
      <w:r w:rsidR="00FD0695">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xml:space="preserve">, </w:t>
      </w:r>
      <w:r w:rsidR="00636BBD">
        <w:rPr>
          <w:rFonts w:ascii="Times New Roman" w:eastAsia="Times New Roman" w:hAnsi="Times New Roman" w:cs="Times New Roman"/>
          <w:color w:val="000000"/>
          <w:sz w:val="24"/>
          <w:szCs w:val="24"/>
        </w:rPr>
        <w:t xml:space="preserve">5 de agosto de </w:t>
      </w:r>
      <w:r>
        <w:rPr>
          <w:rFonts w:ascii="Times New Roman" w:eastAsia="Times New Roman" w:hAnsi="Times New Roman" w:cs="Times New Roman"/>
          <w:color w:val="000000"/>
          <w:sz w:val="24"/>
          <w:szCs w:val="24"/>
        </w:rPr>
        <w:t xml:space="preserve">1954, p. </w:t>
      </w:r>
      <w:r w:rsidR="00636BBD">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bookmarkStart w:id="1" w:name="_heading=h.gjdgxs" w:colFirst="0" w:colLast="0"/>
    <w:bookmarkEnd w:id="1"/>
  </w:footnote>
  <w:footnote w:id="121">
    <w:p w14:paraId="000001B4" w14:textId="78225F1D" w:rsidR="004057F0" w:rsidRDefault="00A978B5">
      <w:pPr>
        <w:pBdr>
          <w:top w:val="nil"/>
          <w:left w:val="nil"/>
          <w:bottom w:val="nil"/>
          <w:right w:val="nil"/>
          <w:between w:val="nil"/>
        </w:pBdr>
        <w:spacing w:after="0" w:line="240" w:lineRule="auto"/>
        <w:rPr>
          <w:color w:val="000000"/>
          <w:sz w:val="20"/>
          <w:szCs w:val="20"/>
        </w:rPr>
      </w:pPr>
      <w:bookmarkStart w:id="2" w:name="_heading=h.gjdgxs" w:colFirst="0" w:colLast="0"/>
      <w:bookmarkEnd w:id="2"/>
      <w:r>
        <w:rPr>
          <w:vertAlign w:val="superscript"/>
        </w:rPr>
        <w:footnoteRef/>
      </w:r>
      <w:r>
        <w:rPr>
          <w:color w:val="000000"/>
          <w:sz w:val="20"/>
          <w:szCs w:val="20"/>
        </w:rPr>
        <w:t xml:space="preserve"> </w:t>
      </w:r>
      <w:r w:rsidRPr="00734F45">
        <w:rPr>
          <w:rFonts w:ascii="Times New Roman" w:eastAsia="Times New Roman" w:hAnsi="Times New Roman" w:cs="Times New Roman"/>
          <w:i/>
          <w:iCs/>
          <w:color w:val="000000"/>
          <w:sz w:val="24"/>
          <w:szCs w:val="24"/>
        </w:rPr>
        <w:t>e.g.</w:t>
      </w:r>
      <w:r>
        <w:rPr>
          <w:rFonts w:ascii="Times New Roman" w:eastAsia="Times New Roman" w:hAnsi="Times New Roman" w:cs="Times New Roman"/>
          <w:color w:val="000000"/>
          <w:sz w:val="24"/>
          <w:szCs w:val="24"/>
        </w:rPr>
        <w:t>, Correio da Manhã, Rio de Janeiro, 8 de agosto de 1940, p. 11.</w:t>
      </w:r>
    </w:p>
  </w:footnote>
  <w:footnote w:id="122">
    <w:p w14:paraId="000001B5" w14:textId="25AAE030"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O Paiz, </w:t>
      </w:r>
      <w:r w:rsidR="002A4AA5">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10 de junho de 1924, p. 3.</w:t>
      </w:r>
    </w:p>
  </w:footnote>
  <w:footnote w:id="123">
    <w:p w14:paraId="000001B7" w14:textId="7B436C64"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Rio de Janeiro, </w:t>
      </w:r>
      <w:r w:rsidR="00A83510">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z w:val="24"/>
          <w:szCs w:val="24"/>
        </w:rPr>
        <w:t xml:space="preserve"> de </w:t>
      </w:r>
      <w:r w:rsidR="00A83510">
        <w:rPr>
          <w:rFonts w:ascii="Times New Roman" w:eastAsia="Times New Roman" w:hAnsi="Times New Roman" w:cs="Times New Roman"/>
          <w:color w:val="000000"/>
          <w:sz w:val="24"/>
          <w:szCs w:val="24"/>
        </w:rPr>
        <w:t>novembro</w:t>
      </w:r>
      <w:r>
        <w:rPr>
          <w:rFonts w:ascii="Times New Roman" w:eastAsia="Times New Roman" w:hAnsi="Times New Roman" w:cs="Times New Roman"/>
          <w:color w:val="000000"/>
          <w:sz w:val="24"/>
          <w:szCs w:val="24"/>
        </w:rPr>
        <w:t xml:space="preserve"> de 193</w:t>
      </w:r>
      <w:r w:rsidR="00A83510">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rPr>
        <w:t xml:space="preserve">, p. </w:t>
      </w:r>
      <w:r w:rsidR="00D11222">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w:t>
      </w:r>
    </w:p>
  </w:footnote>
  <w:footnote w:id="124">
    <w:p w14:paraId="000001B8"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Correio da Manhã, Rio de Janeiro, 8 de agosto de 1940, p. 11.</w:t>
      </w:r>
    </w:p>
  </w:footnote>
  <w:footnote w:id="125">
    <w:p w14:paraId="000001B9" w14:textId="7777777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A Manhã, Rio de Janeiro, 29 de agosto de 1941, p. 8.</w:t>
      </w:r>
    </w:p>
  </w:footnote>
  <w:footnote w:id="126">
    <w:p w14:paraId="000001BB" w14:textId="789E4887"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O Jornal</w:t>
      </w:r>
      <w:r w:rsidR="009D16C0">
        <w:rPr>
          <w:rFonts w:ascii="Times New Roman" w:eastAsia="Times New Roman" w:hAnsi="Times New Roman" w:cs="Times New Roman"/>
          <w:color w:val="000000"/>
          <w:sz w:val="24"/>
          <w:szCs w:val="24"/>
        </w:rPr>
        <w:t xml:space="preserve"> – Segunda S</w:t>
      </w:r>
      <w:r w:rsidR="0041378F">
        <w:rPr>
          <w:rFonts w:ascii="Times New Roman" w:eastAsia="Times New Roman" w:hAnsi="Times New Roman" w:cs="Times New Roman"/>
          <w:color w:val="000000"/>
          <w:sz w:val="24"/>
          <w:szCs w:val="24"/>
        </w:rPr>
        <w:t>e</w:t>
      </w:r>
      <w:r w:rsidR="009D16C0">
        <w:rPr>
          <w:rFonts w:ascii="Times New Roman" w:eastAsia="Times New Roman" w:hAnsi="Times New Roman" w:cs="Times New Roman"/>
          <w:color w:val="000000"/>
          <w:sz w:val="24"/>
          <w:szCs w:val="24"/>
        </w:rPr>
        <w:t>ção</w:t>
      </w:r>
      <w:r w:rsidR="0041378F">
        <w:rPr>
          <w:rFonts w:ascii="Times New Roman" w:eastAsia="Times New Roman" w:hAnsi="Times New Roman" w:cs="Times New Roman"/>
          <w:color w:val="000000"/>
          <w:sz w:val="24"/>
          <w:szCs w:val="24"/>
        </w:rPr>
        <w:t>, Rio de Janeiro</w:t>
      </w:r>
      <w:r>
        <w:rPr>
          <w:rFonts w:ascii="Times New Roman" w:eastAsia="Times New Roman" w:hAnsi="Times New Roman" w:cs="Times New Roman"/>
          <w:color w:val="000000"/>
          <w:sz w:val="24"/>
          <w:szCs w:val="24"/>
        </w:rPr>
        <w:t xml:space="preserve">, 27 de outubro de 1957, p. </w:t>
      </w:r>
      <w:r w:rsidR="0041378F">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w:t>
      </w:r>
    </w:p>
  </w:footnote>
  <w:footnote w:id="127">
    <w:p w14:paraId="000001BC" w14:textId="6D5DBB11"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Tribuna da Imprensa, </w:t>
      </w:r>
      <w:r w:rsidR="0037769B">
        <w:rPr>
          <w:rFonts w:ascii="Times New Roman" w:eastAsia="Times New Roman" w:hAnsi="Times New Roman" w:cs="Times New Roman"/>
          <w:color w:val="000000"/>
          <w:sz w:val="24"/>
          <w:szCs w:val="24"/>
        </w:rPr>
        <w:t>Rio de Janeiro</w:t>
      </w:r>
      <w:r>
        <w:rPr>
          <w:rFonts w:ascii="Times New Roman" w:eastAsia="Times New Roman" w:hAnsi="Times New Roman" w:cs="Times New Roman"/>
          <w:color w:val="000000"/>
          <w:sz w:val="24"/>
          <w:szCs w:val="24"/>
        </w:rPr>
        <w:t>, 2 de abril de 1968, p. 8.</w:t>
      </w:r>
    </w:p>
  </w:footnote>
  <w:footnote w:id="128">
    <w:p w14:paraId="000001BD" w14:textId="1696D3A1" w:rsidR="004057F0" w:rsidRDefault="00A978B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4"/>
          <w:szCs w:val="24"/>
        </w:rPr>
        <w:t xml:space="preserve">Jornal do Brasil, </w:t>
      </w:r>
      <w:r w:rsidR="00424FB0">
        <w:rPr>
          <w:rFonts w:ascii="Times New Roman" w:hAnsi="Times New Roman" w:cs="Times New Roman"/>
          <w:sz w:val="24"/>
          <w:szCs w:val="24"/>
        </w:rPr>
        <w:t>Serviço, Rio de Janeiro, 5 de maio de 1978, p. 10</w:t>
      </w:r>
      <w:r>
        <w:rPr>
          <w:rFonts w:ascii="Times New Roman" w:eastAsia="Times New Roman" w:hAnsi="Times New Roman" w:cs="Times New Roman"/>
          <w:color w:val="000000"/>
          <w:sz w:val="24"/>
          <w:szCs w:val="24"/>
        </w:rPr>
        <w:t>.</w:t>
      </w:r>
    </w:p>
  </w:footnote>
  <w:footnote w:id="129">
    <w:p w14:paraId="00A156C7" w14:textId="752AFF06" w:rsidR="00B51CFD" w:rsidRDefault="00B51CFD">
      <w:pPr>
        <w:pStyle w:val="Textodenotaderodap"/>
      </w:pPr>
      <w:r>
        <w:rPr>
          <w:rStyle w:val="Refdenotaderodap"/>
        </w:rPr>
        <w:footnoteRef/>
      </w:r>
      <w:r>
        <w:t xml:space="preserve"> </w:t>
      </w:r>
      <w:r>
        <w:rPr>
          <w:rFonts w:ascii="Times New Roman" w:eastAsia="Times New Roman" w:hAnsi="Times New Roman" w:cs="Times New Roman"/>
          <w:sz w:val="24"/>
          <w:szCs w:val="24"/>
        </w:rPr>
        <w:t>https://eliseuvisconti.com.br/obra/p560/</w:t>
      </w:r>
    </w:p>
  </w:footnote>
  <w:footnote w:id="130">
    <w:p w14:paraId="33EFBC09" w14:textId="5D516B2C" w:rsidR="00B51CFD" w:rsidRDefault="00B51CFD">
      <w:pPr>
        <w:pStyle w:val="Textodenotaderodap"/>
      </w:pPr>
      <w:r>
        <w:rPr>
          <w:rStyle w:val="Refdenotaderodap"/>
        </w:rPr>
        <w:footnoteRef/>
      </w:r>
      <w:r>
        <w:t xml:space="preserve"> </w:t>
      </w:r>
      <w:r>
        <w:rPr>
          <w:rFonts w:ascii="Times New Roman" w:eastAsia="Times New Roman" w:hAnsi="Times New Roman" w:cs="Times New Roman"/>
          <w:sz w:val="24"/>
          <w:szCs w:val="24"/>
        </w:rPr>
        <w:t>https://eliseuvisconti.com.br/wp-content/uploads/2017/06/Foto-EGBA-1928.jpg</w:t>
      </w:r>
    </w:p>
  </w:footnote>
  <w:footnote w:id="131">
    <w:p w14:paraId="7EA2266B" w14:textId="6B6F4BB8" w:rsidR="005562E6" w:rsidRDefault="005562E6">
      <w:pPr>
        <w:pStyle w:val="Textodenotaderodap"/>
      </w:pPr>
      <w:r>
        <w:rPr>
          <w:rStyle w:val="Refdenotaderodap"/>
        </w:rPr>
        <w:footnoteRef/>
      </w:r>
      <w:r>
        <w:t xml:space="preserve"> </w:t>
      </w:r>
      <w:r>
        <w:rPr>
          <w:rFonts w:ascii="Times New Roman" w:eastAsia="Times New Roman" w:hAnsi="Times New Roman" w:cs="Times New Roman"/>
          <w:sz w:val="24"/>
          <w:szCs w:val="24"/>
        </w:rPr>
        <w:t>A Noite, Rio de Janeiro, 8 de junho de 1925, p.1.</w:t>
      </w:r>
    </w:p>
  </w:footnote>
  <w:footnote w:id="132">
    <w:p w14:paraId="1C95C2B4" w14:textId="1933337A" w:rsidR="005562E6" w:rsidRDefault="005562E6">
      <w:pPr>
        <w:pStyle w:val="Textodenotaderodap"/>
      </w:pPr>
      <w:r>
        <w:rPr>
          <w:rStyle w:val="Refdenotaderodap"/>
        </w:rPr>
        <w:footnoteRef/>
      </w:r>
      <w:r>
        <w:t xml:space="preserve"> </w:t>
      </w:r>
      <w:r>
        <w:rPr>
          <w:rFonts w:ascii="Times New Roman" w:eastAsia="Times New Roman" w:hAnsi="Times New Roman" w:cs="Times New Roman"/>
          <w:sz w:val="24"/>
          <w:szCs w:val="24"/>
        </w:rPr>
        <w:t xml:space="preserve">A Notícia, </w:t>
      </w:r>
      <w:r w:rsidR="003D52AE">
        <w:rPr>
          <w:rFonts w:ascii="Times New Roman" w:eastAsia="Times New Roman" w:hAnsi="Times New Roman" w:cs="Times New Roman"/>
          <w:sz w:val="24"/>
          <w:szCs w:val="24"/>
        </w:rPr>
        <w:t>Joinville</w:t>
      </w:r>
      <w:r>
        <w:rPr>
          <w:rFonts w:ascii="Times New Roman" w:eastAsia="Times New Roman" w:hAnsi="Times New Roman" w:cs="Times New Roman"/>
          <w:sz w:val="24"/>
          <w:szCs w:val="24"/>
        </w:rPr>
        <w:t xml:space="preserve">, 06 de agosto de 2000, p. 1; </w:t>
      </w:r>
      <w:r w:rsidR="0093545E" w:rsidRPr="0093545E">
        <w:rPr>
          <w:rFonts w:ascii="Times New Roman" w:eastAsia="Times New Roman" w:hAnsi="Times New Roman" w:cs="Times New Roman"/>
          <w:sz w:val="24"/>
          <w:szCs w:val="24"/>
        </w:rPr>
        <w:t>https://oeco.org.br/colunas/22270-criancas-no-trafico-de-borboletas/</w:t>
      </w:r>
    </w:p>
  </w:footnote>
  <w:footnote w:id="133">
    <w:p w14:paraId="028824AC" w14:textId="44E941EE" w:rsidR="005562E6" w:rsidRDefault="005562E6">
      <w:pPr>
        <w:pStyle w:val="Textodenotaderodap"/>
      </w:pPr>
      <w:r>
        <w:rPr>
          <w:rStyle w:val="Refdenotaderodap"/>
        </w:rPr>
        <w:footnoteRef/>
      </w:r>
      <w:r>
        <w:t xml:space="preserve"> </w:t>
      </w:r>
      <w:r w:rsidR="00A15A7A">
        <w:rPr>
          <w:rFonts w:ascii="Times New Roman" w:eastAsia="Times New Roman" w:hAnsi="Times New Roman" w:cs="Times New Roman"/>
          <w:sz w:val="24"/>
          <w:szCs w:val="24"/>
        </w:rPr>
        <w:t>Vue de Rio de Janeiro prise de l’Aqueduc, Viagem pitoresca através do Brasil, 1835</w:t>
      </w:r>
      <w:r w:rsidR="00962D9D">
        <w:rPr>
          <w:rFonts w:ascii="Times New Roman" w:eastAsia="Times New Roman" w:hAnsi="Times New Roman" w:cs="Times New Roman"/>
          <w:sz w:val="24"/>
          <w:szCs w:val="24"/>
        </w:rPr>
        <w:t xml:space="preserve"> (</w:t>
      </w:r>
      <w:r w:rsidR="00962D9D" w:rsidRPr="00962D9D">
        <w:rPr>
          <w:rFonts w:ascii="Times New Roman" w:eastAsia="Times New Roman" w:hAnsi="Times New Roman" w:cs="Times New Roman"/>
          <w:sz w:val="24"/>
          <w:szCs w:val="24"/>
        </w:rPr>
        <w:t>https://www.brasilianaiconografica.art.br/obras/19153/vue-de-rio-de-janeiro-prise-de-l-aqueduc</w:t>
      </w:r>
      <w:r w:rsidR="00962D9D">
        <w:rPr>
          <w:rFonts w:ascii="Times New Roman" w:eastAsia="Times New Roman" w:hAnsi="Times New Roman" w:cs="Times New Roman"/>
          <w:sz w:val="24"/>
          <w:szCs w:val="24"/>
        </w:rPr>
        <w:t>)</w:t>
      </w:r>
      <w:r w:rsidR="00A15A7A">
        <w:rPr>
          <w:rFonts w:ascii="Times New Roman" w:eastAsia="Times New Roman" w:hAnsi="Times New Roman" w:cs="Times New Roman"/>
          <w:sz w:val="24"/>
          <w:szCs w:val="24"/>
        </w:rPr>
        <w:t>.</w:t>
      </w:r>
    </w:p>
  </w:footnote>
  <w:footnote w:id="134">
    <w:p w14:paraId="61E6967E" w14:textId="04FA7DEF" w:rsidR="00A15A7A" w:rsidRDefault="00A15A7A">
      <w:pPr>
        <w:pStyle w:val="Textodenotaderodap"/>
      </w:pPr>
      <w:r>
        <w:rPr>
          <w:rStyle w:val="Refdenotaderodap"/>
        </w:rPr>
        <w:footnoteRef/>
      </w:r>
      <w:r>
        <w:t xml:space="preserve"> </w:t>
      </w:r>
      <w:r>
        <w:rPr>
          <w:rFonts w:ascii="Times New Roman" w:eastAsia="Times New Roman" w:hAnsi="Times New Roman" w:cs="Times New Roman"/>
          <w:sz w:val="24"/>
          <w:szCs w:val="24"/>
        </w:rPr>
        <w:t>Le retour de nègres d’un naturaliste, Viagem pitoresca e histórica ao Brasil, vol. 2, 1835</w:t>
      </w:r>
      <w:r w:rsidR="00962D9D">
        <w:rPr>
          <w:rFonts w:ascii="Times New Roman" w:eastAsia="Times New Roman" w:hAnsi="Times New Roman" w:cs="Times New Roman"/>
          <w:sz w:val="24"/>
          <w:szCs w:val="24"/>
        </w:rPr>
        <w:t xml:space="preserve"> (</w:t>
      </w:r>
      <w:r w:rsidR="00F4628C" w:rsidRPr="00F4628C">
        <w:rPr>
          <w:rFonts w:ascii="Times New Roman" w:eastAsia="Times New Roman" w:hAnsi="Times New Roman" w:cs="Times New Roman"/>
          <w:sz w:val="24"/>
          <w:szCs w:val="24"/>
        </w:rPr>
        <w:t>https://digital.bbm.usp.br/handle/bbm/3735</w:t>
      </w:r>
      <w:r w:rsidR="00962D9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footnote>
  <w:footnote w:id="135">
    <w:p w14:paraId="072B1909" w14:textId="6D8C55A6" w:rsidR="00A15A7A" w:rsidRDefault="00A15A7A">
      <w:pPr>
        <w:pStyle w:val="Textodenotaderodap"/>
      </w:pPr>
      <w:r>
        <w:rPr>
          <w:rStyle w:val="Refdenotaderodap"/>
        </w:rPr>
        <w:footnoteRef/>
      </w:r>
      <w:r>
        <w:t xml:space="preserve"> </w:t>
      </w:r>
      <w:r>
        <w:rPr>
          <w:rFonts w:ascii="Times New Roman" w:eastAsia="Times New Roman" w:hAnsi="Times New Roman" w:cs="Times New Roman"/>
          <w:sz w:val="24"/>
          <w:szCs w:val="24"/>
        </w:rPr>
        <w:t>Vista de N. S. da Gloria et da Barra do Rio de Janeiro, Souvenirs de Rio de Janeiro, 1835</w:t>
      </w:r>
      <w:r w:rsidR="00A941D1">
        <w:rPr>
          <w:rFonts w:ascii="Times New Roman" w:eastAsia="Times New Roman" w:hAnsi="Times New Roman" w:cs="Times New Roman"/>
          <w:sz w:val="24"/>
          <w:szCs w:val="24"/>
        </w:rPr>
        <w:t xml:space="preserve"> (</w:t>
      </w:r>
      <w:r w:rsidR="00A941D1" w:rsidRPr="00A941D1">
        <w:rPr>
          <w:rFonts w:ascii="Times New Roman" w:eastAsia="Times New Roman" w:hAnsi="Times New Roman" w:cs="Times New Roman"/>
          <w:sz w:val="24"/>
          <w:szCs w:val="24"/>
        </w:rPr>
        <w:t>https://www.brasilianaiconografica.art.br/obras/20077/vista-de-n-s-da-gloria-et-da-barra-do-rio-de-janeiro</w:t>
      </w:r>
      <w:r w:rsidR="00A941D1">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footnote>
  <w:footnote w:id="136">
    <w:p w14:paraId="0A29656F" w14:textId="3EC97792" w:rsidR="00A15A7A" w:rsidRDefault="00A15A7A">
      <w:pPr>
        <w:pStyle w:val="Textodenotaderodap"/>
      </w:pPr>
      <w:r>
        <w:rPr>
          <w:rStyle w:val="Refdenotaderodap"/>
        </w:rPr>
        <w:footnoteRef/>
      </w:r>
      <w:r>
        <w:t xml:space="preserve"> </w:t>
      </w:r>
      <w:r>
        <w:rPr>
          <w:rFonts w:ascii="Times New Roman" w:eastAsia="Times New Roman" w:hAnsi="Times New Roman" w:cs="Times New Roman"/>
          <w:sz w:val="24"/>
          <w:szCs w:val="24"/>
        </w:rPr>
        <w:t>Vista do Pão de Açúcar tomada da estrada do Silvestre, ca. 1827, Pinacoteca de São Paulo, São Paulo</w:t>
      </w:r>
      <w:r w:rsidR="00294AD9">
        <w:rPr>
          <w:rFonts w:ascii="Times New Roman" w:eastAsia="Times New Roman" w:hAnsi="Times New Roman" w:cs="Times New Roman"/>
          <w:sz w:val="24"/>
          <w:szCs w:val="24"/>
        </w:rPr>
        <w:t xml:space="preserve"> (</w:t>
      </w:r>
      <w:r w:rsidR="00294AD9" w:rsidRPr="00294AD9">
        <w:rPr>
          <w:rFonts w:ascii="Times New Roman" w:eastAsia="Times New Roman" w:hAnsi="Times New Roman" w:cs="Times New Roman"/>
          <w:sz w:val="24"/>
          <w:szCs w:val="24"/>
        </w:rPr>
        <w:t>https://www.brasilianaiconografica.art.br/obras/19988/vista-do-pao-de-acucar-tomada-da-estrada-do-silvestre-atribuido</w:t>
      </w:r>
      <w:r w:rsidR="00294AD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footnote>
  <w:footnote w:id="137">
    <w:p w14:paraId="2758C208" w14:textId="4F1D8A2E" w:rsidR="00A15A7A" w:rsidRDefault="00A15A7A">
      <w:pPr>
        <w:pStyle w:val="Textodenotaderodap"/>
      </w:pPr>
      <w:r>
        <w:rPr>
          <w:rStyle w:val="Refdenotaderodap"/>
        </w:rPr>
        <w:footnoteRef/>
      </w:r>
      <w:r>
        <w:t xml:space="preserve"> </w:t>
      </w:r>
      <w:r>
        <w:rPr>
          <w:rFonts w:ascii="Times New Roman" w:eastAsia="Times New Roman" w:hAnsi="Times New Roman" w:cs="Times New Roman"/>
          <w:sz w:val="24"/>
          <w:szCs w:val="24"/>
        </w:rPr>
        <w:t>Correio da Manhã, Rio de Janeiro, 12 de fevereiro de 1921, p. 7.</w:t>
      </w:r>
    </w:p>
  </w:footnote>
  <w:footnote w:id="138">
    <w:p w14:paraId="379A69BE" w14:textId="44134FE2" w:rsidR="00014AA8" w:rsidRDefault="00014AA8">
      <w:pPr>
        <w:pStyle w:val="Textodenotaderodap"/>
      </w:pPr>
      <w:r>
        <w:rPr>
          <w:rStyle w:val="Refdenotaderodap"/>
        </w:rPr>
        <w:footnoteRef/>
      </w:r>
      <w:r>
        <w:t xml:space="preserve"> </w:t>
      </w:r>
      <w:r w:rsidR="00F30645" w:rsidRPr="00F30645">
        <w:rPr>
          <w:rFonts w:ascii="Times New Roman" w:eastAsia="Times New Roman" w:hAnsi="Times New Roman" w:cs="Times New Roman"/>
          <w:sz w:val="24"/>
          <w:szCs w:val="24"/>
        </w:rPr>
        <w:t>Correio</w:t>
      </w:r>
      <w:r w:rsidRPr="00F30645">
        <w:rPr>
          <w:rFonts w:ascii="Times New Roman" w:eastAsia="Times New Roman" w:hAnsi="Times New Roman" w:cs="Times New Roman"/>
          <w:sz w:val="24"/>
          <w:szCs w:val="24"/>
        </w:rPr>
        <w:t xml:space="preserve"> da Manhã,</w:t>
      </w:r>
      <w:r>
        <w:rPr>
          <w:rFonts w:ascii="Times New Roman" w:eastAsia="Times New Roman" w:hAnsi="Times New Roman" w:cs="Times New Roman"/>
          <w:sz w:val="24"/>
          <w:szCs w:val="24"/>
        </w:rPr>
        <w:t xml:space="preserve"> Rio de Janeiro, 25 de junho de 1929, p. 3.</w:t>
      </w:r>
    </w:p>
  </w:footnote>
  <w:footnote w:id="139">
    <w:p w14:paraId="1434CE24" w14:textId="679F3AF0" w:rsidR="00014AA8" w:rsidRDefault="00014AA8">
      <w:pPr>
        <w:pStyle w:val="Textodenotaderodap"/>
      </w:pPr>
      <w:r>
        <w:rPr>
          <w:rStyle w:val="Refdenotaderodap"/>
        </w:rPr>
        <w:footnoteRef/>
      </w:r>
      <w:r>
        <w:t xml:space="preserve"> </w:t>
      </w:r>
      <w:r w:rsidR="00F30645">
        <w:rPr>
          <w:rFonts w:ascii="Times New Roman" w:eastAsia="Times New Roman" w:hAnsi="Times New Roman" w:cs="Times New Roman"/>
          <w:sz w:val="24"/>
          <w:szCs w:val="24"/>
        </w:rPr>
        <w:t>Correio</w:t>
      </w:r>
      <w:r>
        <w:rPr>
          <w:rFonts w:ascii="Times New Roman" w:eastAsia="Times New Roman" w:hAnsi="Times New Roman" w:cs="Times New Roman"/>
          <w:sz w:val="24"/>
          <w:szCs w:val="24"/>
        </w:rPr>
        <w:t xml:space="preserve"> da Manhã (Rachel Prado), Rio de Janeiro, 28 de junho de 1929, p. </w:t>
      </w:r>
      <w:r w:rsidR="00F30645">
        <w:rPr>
          <w:rFonts w:ascii="Times New Roman" w:eastAsia="Times New Roman" w:hAnsi="Times New Roman" w:cs="Times New Roman"/>
          <w:sz w:val="24"/>
          <w:szCs w:val="24"/>
        </w:rPr>
        <w:t>8</w:t>
      </w:r>
      <w:r>
        <w:rPr>
          <w:rFonts w:ascii="Times New Roman" w:eastAsia="Times New Roman" w:hAnsi="Times New Roman" w:cs="Times New Roman"/>
          <w:sz w:val="24"/>
          <w:szCs w:val="24"/>
        </w:rPr>
        <w:t>.</w:t>
      </w:r>
    </w:p>
  </w:footnote>
  <w:footnote w:id="140">
    <w:p w14:paraId="4058B553" w14:textId="748DA064" w:rsidR="00014AA8" w:rsidRDefault="00014AA8">
      <w:pPr>
        <w:pStyle w:val="Textodenotaderodap"/>
      </w:pPr>
      <w:r>
        <w:rPr>
          <w:rStyle w:val="Refdenotaderodap"/>
        </w:rPr>
        <w:footnoteRef/>
      </w:r>
      <w:r>
        <w:t xml:space="preserve"> </w:t>
      </w:r>
      <w:r>
        <w:rPr>
          <w:rFonts w:ascii="Times New Roman" w:eastAsia="Times New Roman" w:hAnsi="Times New Roman" w:cs="Times New Roman"/>
          <w:sz w:val="24"/>
          <w:szCs w:val="24"/>
        </w:rPr>
        <w:t>O Estado, São Paulo, 9 de julho de 1929, p. 4.</w:t>
      </w:r>
    </w:p>
  </w:footnote>
  <w:footnote w:id="141">
    <w:p w14:paraId="7D24630C" w14:textId="55B72607" w:rsidR="00404494" w:rsidRDefault="00404494">
      <w:pPr>
        <w:pStyle w:val="Textodenotaderodap"/>
      </w:pPr>
      <w:r>
        <w:rPr>
          <w:rStyle w:val="Refdenotaderodap"/>
        </w:rPr>
        <w:footnoteRef/>
      </w:r>
      <w:r>
        <w:t xml:space="preserve"> </w:t>
      </w:r>
      <w:r>
        <w:rPr>
          <w:rFonts w:ascii="Times New Roman" w:eastAsia="Times New Roman" w:hAnsi="Times New Roman" w:cs="Times New Roman"/>
          <w:sz w:val="24"/>
          <w:szCs w:val="24"/>
        </w:rPr>
        <w:t>marcelohubel.blogspot.com/2017/12/doacao-do-patrimonio-historico-e.html</w:t>
      </w:r>
    </w:p>
  </w:footnote>
  <w:footnote w:id="142">
    <w:p w14:paraId="0D4A2EAB" w14:textId="3ED53CF8" w:rsidR="00404494" w:rsidRDefault="00404494">
      <w:pPr>
        <w:pStyle w:val="Textodenotaderodap"/>
      </w:pPr>
      <w:r>
        <w:rPr>
          <w:rStyle w:val="Refdenotaderodap"/>
        </w:rPr>
        <w:footnoteRef/>
      </w:r>
      <w:r>
        <w:t xml:space="preserve"> </w:t>
      </w:r>
      <w:r>
        <w:rPr>
          <w:rFonts w:ascii="Times New Roman" w:eastAsia="Times New Roman" w:hAnsi="Times New Roman" w:cs="Times New Roman"/>
          <w:sz w:val="24"/>
          <w:szCs w:val="24"/>
        </w:rPr>
        <w:t xml:space="preserve">A Notícia, </w:t>
      </w:r>
      <w:r w:rsidRPr="00937922">
        <w:rPr>
          <w:rFonts w:ascii="Times New Roman" w:eastAsia="Times New Roman" w:hAnsi="Times New Roman" w:cs="Times New Roman"/>
          <w:sz w:val="24"/>
          <w:szCs w:val="24"/>
        </w:rPr>
        <w:t>Florianópolis</w:t>
      </w:r>
      <w:r>
        <w:rPr>
          <w:rFonts w:ascii="Times New Roman" w:eastAsia="Times New Roman" w:hAnsi="Times New Roman" w:cs="Times New Roman"/>
          <w:sz w:val="24"/>
          <w:szCs w:val="24"/>
        </w:rPr>
        <w:t>, 6 de agosto de 2000, p.1.</w:t>
      </w:r>
    </w:p>
  </w:footnote>
  <w:footnote w:id="143">
    <w:p w14:paraId="2A279BC6" w14:textId="16148DCE" w:rsidR="00404494" w:rsidRDefault="00404494">
      <w:pPr>
        <w:pStyle w:val="Textodenotaderodap"/>
      </w:pPr>
      <w:r>
        <w:rPr>
          <w:rStyle w:val="Refdenotaderodap"/>
        </w:rPr>
        <w:footnoteRef/>
      </w:r>
      <w:r>
        <w:t xml:space="preserve"> </w:t>
      </w:r>
      <w:r>
        <w:rPr>
          <w:rFonts w:ascii="Times New Roman" w:eastAsia="Times New Roman" w:hAnsi="Times New Roman" w:cs="Times New Roman"/>
          <w:sz w:val="24"/>
          <w:szCs w:val="24"/>
        </w:rPr>
        <w:t>https://oeco.org.br/colunas/22270-criancas-no-trafico-de-borboletas/</w:t>
      </w:r>
    </w:p>
  </w:footnote>
  <w:footnote w:id="144">
    <w:p w14:paraId="19424AB8" w14:textId="3E436CB0" w:rsidR="00404494" w:rsidRDefault="00404494">
      <w:pPr>
        <w:pStyle w:val="Textodenotaderodap"/>
      </w:pPr>
      <w:r>
        <w:rPr>
          <w:rStyle w:val="Refdenotaderodap"/>
        </w:rPr>
        <w:footnoteRef/>
      </w:r>
      <w:r>
        <w:t xml:space="preserve"> </w:t>
      </w:r>
      <w:r>
        <w:rPr>
          <w:rFonts w:ascii="Times New Roman" w:eastAsia="Times New Roman" w:hAnsi="Times New Roman" w:cs="Times New Roman"/>
          <w:sz w:val="24"/>
          <w:szCs w:val="24"/>
        </w:rPr>
        <w:t xml:space="preserve">Folha de São Paulo (Kiyomori Mori), São Paulo, 09 de agosto de 2000, p. </w:t>
      </w:r>
      <w:r w:rsidR="00857922">
        <w:rPr>
          <w:rFonts w:ascii="Times New Roman" w:eastAsia="Times New Roman" w:hAnsi="Times New Roman" w:cs="Times New Roman"/>
          <w:sz w:val="24"/>
          <w:szCs w:val="24"/>
        </w:rPr>
        <w:t>1</w:t>
      </w:r>
      <w:r>
        <w:rPr>
          <w:rFonts w:ascii="Times New Roman" w:eastAsia="Times New Roman" w:hAnsi="Times New Roman" w:cs="Times New Roman"/>
          <w:sz w:val="24"/>
          <w:szCs w:val="24"/>
        </w:rPr>
        <w:t>.</w:t>
      </w:r>
    </w:p>
  </w:footnote>
  <w:footnote w:id="145">
    <w:p w14:paraId="5C7D97A7" w14:textId="33417EF3" w:rsidR="004A6D9D" w:rsidRDefault="004A6D9D">
      <w:pPr>
        <w:pStyle w:val="Textodenotaderodap"/>
      </w:pPr>
      <w:r>
        <w:rPr>
          <w:rStyle w:val="Refdenotaderodap"/>
        </w:rPr>
        <w:footnoteRef/>
      </w:r>
      <w:r>
        <w:t xml:space="preserve"> </w:t>
      </w:r>
      <w:r>
        <w:rPr>
          <w:rFonts w:ascii="Times New Roman" w:eastAsia="Times New Roman" w:hAnsi="Times New Roman" w:cs="Times New Roman"/>
          <w:sz w:val="24"/>
          <w:szCs w:val="24"/>
        </w:rPr>
        <w:t>https://defensoresdosanimais.files.wordpress.com/2010/07/borboleta2.jpg</w:t>
      </w:r>
    </w:p>
  </w:footnote>
  <w:footnote w:id="146">
    <w:p w14:paraId="4CC94AE6" w14:textId="23D755C2" w:rsidR="004A6D9D" w:rsidRDefault="004A6D9D">
      <w:pPr>
        <w:pStyle w:val="Textodenotaderodap"/>
      </w:pPr>
      <w:r>
        <w:rPr>
          <w:rStyle w:val="Refdenotaderodap"/>
        </w:rPr>
        <w:footnoteRef/>
      </w:r>
      <w:r>
        <w:t xml:space="preserve"> </w:t>
      </w:r>
      <w:r>
        <w:rPr>
          <w:rFonts w:ascii="Times New Roman" w:eastAsia="Times New Roman" w:hAnsi="Times New Roman" w:cs="Times New Roman"/>
          <w:sz w:val="24"/>
          <w:szCs w:val="24"/>
        </w:rPr>
        <w:t>http://www.ra-bugio.org.br/ver_especie.php?id=469</w:t>
      </w:r>
    </w:p>
  </w:footnote>
  <w:footnote w:id="147">
    <w:p w14:paraId="6A0F0E4A" w14:textId="41E4DDF6" w:rsidR="00E23D3E" w:rsidRDefault="00E23D3E">
      <w:pPr>
        <w:pStyle w:val="Textodenotaderodap"/>
      </w:pPr>
      <w:r>
        <w:rPr>
          <w:rStyle w:val="Refdenotaderodap"/>
        </w:rPr>
        <w:footnoteRef/>
      </w:r>
      <w:r>
        <w:t xml:space="preserve"> </w:t>
      </w:r>
      <w:r w:rsidR="00846A14" w:rsidRPr="00E23D3E">
        <w:rPr>
          <w:rFonts w:ascii="Times New Roman" w:hAnsi="Times New Roman" w:cs="Times New Roman"/>
          <w:sz w:val="24"/>
          <w:szCs w:val="24"/>
        </w:rPr>
        <w:t>Correio do Povo, Jaraguá do Sul, 13 de novembro de 1943, p. 5</w:t>
      </w:r>
      <w:r w:rsidR="00846A14">
        <w:rPr>
          <w:rFonts w:ascii="Times New Roman" w:hAnsi="Times New Roman" w:cs="Times New Roman"/>
          <w:sz w:val="24"/>
          <w:szCs w:val="24"/>
        </w:rPr>
        <w:t>.</w:t>
      </w:r>
    </w:p>
  </w:footnote>
  <w:footnote w:id="148">
    <w:p w14:paraId="51C71CBD" w14:textId="75EABF00" w:rsidR="00846A14" w:rsidRDefault="00846A14">
      <w:pPr>
        <w:pStyle w:val="Textodenotaderodap"/>
      </w:pPr>
      <w:r>
        <w:rPr>
          <w:rStyle w:val="Refdenotaderodap"/>
        </w:rPr>
        <w:footnoteRef/>
      </w:r>
      <w:r>
        <w:t xml:space="preserve"> </w:t>
      </w:r>
      <w:r w:rsidR="0068005B" w:rsidRPr="00846A14">
        <w:rPr>
          <w:rFonts w:ascii="Times New Roman" w:eastAsia="Times New Roman" w:hAnsi="Times New Roman" w:cs="Times New Roman"/>
          <w:sz w:val="24"/>
          <w:szCs w:val="24"/>
        </w:rPr>
        <w:t>A Noite, Rio de Janeiro, 8 de junho de 1925, p.</w:t>
      </w:r>
      <w:r w:rsidR="0068005B">
        <w:rPr>
          <w:rFonts w:ascii="Times New Roman" w:eastAsia="Times New Roman" w:hAnsi="Times New Roman" w:cs="Times New Roman"/>
          <w:sz w:val="24"/>
          <w:szCs w:val="24"/>
        </w:rPr>
        <w:t xml:space="preserve"> </w:t>
      </w:r>
      <w:r w:rsidR="0068005B" w:rsidRPr="00846A14">
        <w:rPr>
          <w:rFonts w:ascii="Times New Roman" w:eastAsia="Times New Roman" w:hAnsi="Times New Roman" w:cs="Times New Roman"/>
          <w:sz w:val="24"/>
          <w:szCs w:val="24"/>
        </w:rPr>
        <w:t>1</w:t>
      </w:r>
      <w:r w:rsidR="0068005B">
        <w:rPr>
          <w:rFonts w:ascii="Times New Roman" w:eastAsia="Times New Roman" w:hAnsi="Times New Roman" w:cs="Times New Roman"/>
          <w:sz w:val="24"/>
          <w:szCs w:val="24"/>
        </w:rPr>
        <w:t>.</w:t>
      </w:r>
    </w:p>
  </w:footnote>
  <w:footnote w:id="149">
    <w:p w14:paraId="5FC3DCB2" w14:textId="7598DD47" w:rsidR="0068005B" w:rsidRDefault="0068005B">
      <w:pPr>
        <w:pStyle w:val="Textodenotaderodap"/>
      </w:pPr>
      <w:r>
        <w:rPr>
          <w:rStyle w:val="Refdenotaderodap"/>
        </w:rPr>
        <w:footnoteRef/>
      </w:r>
      <w:r>
        <w:t xml:space="preserve"> </w:t>
      </w:r>
      <w:r w:rsidRPr="0068005B">
        <w:rPr>
          <w:rFonts w:ascii="Times New Roman" w:hAnsi="Times New Roman" w:cs="Times New Roman"/>
          <w:sz w:val="24"/>
          <w:szCs w:val="24"/>
        </w:rPr>
        <w:t>A Manhã, Rio de Janeiro, 5 de abril de 1946, p. 8</w:t>
      </w:r>
      <w:r>
        <w:rPr>
          <w:rFonts w:ascii="Times New Roman" w:hAnsi="Times New Roman" w:cs="Times New Roman"/>
          <w:sz w:val="24"/>
          <w:szCs w:val="24"/>
        </w:rPr>
        <w:t>.</w:t>
      </w:r>
    </w:p>
  </w:footnote>
  <w:footnote w:id="150">
    <w:p w14:paraId="2479189D" w14:textId="2E036F01" w:rsidR="00D27731" w:rsidRDefault="00D27731">
      <w:pPr>
        <w:pStyle w:val="Textodenotaderodap"/>
      </w:pPr>
      <w:r>
        <w:rPr>
          <w:rStyle w:val="Refdenotaderodap"/>
        </w:rPr>
        <w:footnoteRef/>
      </w:r>
      <w:r>
        <w:t xml:space="preserve"> </w:t>
      </w:r>
      <w:r w:rsidRPr="001444FF">
        <w:rPr>
          <w:rFonts w:ascii="Times New Roman" w:hAnsi="Times New Roman" w:cs="Times New Roman"/>
          <w:sz w:val="24"/>
          <w:szCs w:val="24"/>
        </w:rPr>
        <w:t>https://defensoresdosanimais.files.wordpress.com/2010/07/borboleta2.jpg</w:t>
      </w:r>
    </w:p>
  </w:footnote>
  <w:footnote w:id="151">
    <w:p w14:paraId="1329139E" w14:textId="10D36330" w:rsidR="00D27731" w:rsidRDefault="00D27731">
      <w:pPr>
        <w:pStyle w:val="Textodenotaderodap"/>
      </w:pPr>
      <w:r>
        <w:rPr>
          <w:rStyle w:val="Refdenotaderodap"/>
        </w:rPr>
        <w:footnoteRef/>
      </w:r>
      <w:r>
        <w:t xml:space="preserve"> </w:t>
      </w:r>
      <w:r w:rsidRPr="00D27731">
        <w:rPr>
          <w:rFonts w:ascii="Times New Roman" w:hAnsi="Times New Roman" w:cs="Times New Roman"/>
          <w:sz w:val="24"/>
          <w:szCs w:val="24"/>
        </w:rPr>
        <w:t>Jornal do Brasil</w:t>
      </w:r>
      <w:r w:rsidR="007D0832">
        <w:rPr>
          <w:rFonts w:ascii="Times New Roman" w:hAnsi="Times New Roman" w:cs="Times New Roman"/>
          <w:sz w:val="24"/>
          <w:szCs w:val="24"/>
        </w:rPr>
        <w:t xml:space="preserve"> – 1º Caderno, </w:t>
      </w:r>
      <w:r w:rsidRPr="00D27731">
        <w:rPr>
          <w:rFonts w:ascii="Times New Roman" w:hAnsi="Times New Roman" w:cs="Times New Roman"/>
          <w:sz w:val="24"/>
          <w:szCs w:val="24"/>
        </w:rPr>
        <w:t xml:space="preserve">Rio de Janeiro, </w:t>
      </w:r>
      <w:r w:rsidR="00F07FEC">
        <w:rPr>
          <w:rFonts w:ascii="Times New Roman" w:hAnsi="Times New Roman" w:cs="Times New Roman"/>
          <w:sz w:val="24"/>
          <w:szCs w:val="24"/>
        </w:rPr>
        <w:t>19 de agosto de 1972, p. 13</w:t>
      </w:r>
      <w:r>
        <w:rPr>
          <w:rFonts w:ascii="Times New Roman" w:hAnsi="Times New Roman" w:cs="Times New Roman"/>
          <w:sz w:val="24"/>
          <w:szCs w:val="24"/>
        </w:rPr>
        <w:t>.</w:t>
      </w:r>
    </w:p>
  </w:footnote>
  <w:footnote w:id="152">
    <w:p w14:paraId="684ADF64" w14:textId="348175BA" w:rsidR="00F07FEC" w:rsidRDefault="00F07FEC">
      <w:pPr>
        <w:pStyle w:val="Textodenotaderodap"/>
      </w:pPr>
      <w:r>
        <w:rPr>
          <w:rStyle w:val="Refdenotaderodap"/>
        </w:rPr>
        <w:footnoteRef/>
      </w:r>
      <w:r>
        <w:t xml:space="preserve"> </w:t>
      </w:r>
      <w:r w:rsidR="00842F5C">
        <w:rPr>
          <w:rFonts w:ascii="Times New Roman" w:hAnsi="Times New Roman" w:cs="Times New Roman"/>
          <w:sz w:val="24"/>
          <w:szCs w:val="24"/>
        </w:rPr>
        <w:t>Diário de Notícias, Rio de Janeiro, 3 de setembro de 1972, p. 13.</w:t>
      </w:r>
    </w:p>
  </w:footnote>
  <w:footnote w:id="153">
    <w:p w14:paraId="5ECBBFC4" w14:textId="5D2C567A" w:rsidR="00F4337A" w:rsidRDefault="00F4337A">
      <w:pPr>
        <w:pStyle w:val="Textodenotaderodap"/>
      </w:pPr>
      <w:r>
        <w:rPr>
          <w:rStyle w:val="Refdenotaderodap"/>
        </w:rPr>
        <w:footnoteRef/>
      </w:r>
      <w:r>
        <w:t xml:space="preserve"> </w:t>
      </w:r>
      <w:r>
        <w:rPr>
          <w:rFonts w:ascii="Times New Roman" w:hAnsi="Times New Roman" w:cs="Times New Roman"/>
          <w:sz w:val="24"/>
          <w:szCs w:val="24"/>
        </w:rPr>
        <w:t>Jornal do Brasil – Serviço, Rio de Janeiro, 5 de maio de 1978, p. 10.</w:t>
      </w:r>
    </w:p>
  </w:footnote>
  <w:footnote w:id="154">
    <w:p w14:paraId="0842D79C" w14:textId="0C556551" w:rsidR="00374341" w:rsidRDefault="00374341">
      <w:pPr>
        <w:pStyle w:val="Textodenotaderodap"/>
      </w:pPr>
      <w:r>
        <w:rPr>
          <w:rStyle w:val="Refdenotaderodap"/>
        </w:rPr>
        <w:footnoteRef/>
      </w:r>
      <w:r>
        <w:t xml:space="preserve"> </w:t>
      </w:r>
      <w:r w:rsidRPr="00374341">
        <w:rPr>
          <w:rFonts w:ascii="Times New Roman" w:hAnsi="Times New Roman" w:cs="Times New Roman"/>
          <w:sz w:val="24"/>
          <w:szCs w:val="24"/>
        </w:rPr>
        <w:t>Diário do Paraná, Curitiba, 13 de julho de 1975,</w:t>
      </w:r>
      <w:r>
        <w:rPr>
          <w:rFonts w:ascii="Times New Roman" w:hAnsi="Times New Roman" w:cs="Times New Roman"/>
          <w:sz w:val="24"/>
          <w:szCs w:val="24"/>
        </w:rPr>
        <w:t xml:space="preserve"> p. 20.</w:t>
      </w:r>
    </w:p>
  </w:footnote>
  <w:footnote w:id="155">
    <w:p w14:paraId="16109DF4" w14:textId="3256E50F" w:rsidR="00194EFF" w:rsidRDefault="00194EFF">
      <w:pPr>
        <w:pStyle w:val="Textodenotaderodap"/>
      </w:pPr>
      <w:r>
        <w:rPr>
          <w:rStyle w:val="Refdenotaderodap"/>
        </w:rPr>
        <w:footnoteRef/>
      </w:r>
      <w:r>
        <w:t xml:space="preserve"> </w:t>
      </w:r>
      <w:r w:rsidRPr="00934D9F">
        <w:rPr>
          <w:rFonts w:ascii="Times New Roman" w:hAnsi="Times New Roman" w:cs="Times New Roman"/>
          <w:sz w:val="24"/>
          <w:szCs w:val="24"/>
        </w:rPr>
        <w:t>Folha de São Paulo, Ilustrada / Caderno E, São Paulo, 7 de agosto de 2000, p. 3</w:t>
      </w:r>
      <w:r>
        <w:rPr>
          <w:rFonts w:ascii="Times New Roman" w:hAnsi="Times New Roman" w:cs="Times New Roman"/>
          <w:sz w:val="24"/>
          <w:szCs w:val="24"/>
        </w:rPr>
        <w:t>.</w:t>
      </w:r>
    </w:p>
  </w:footnote>
  <w:footnote w:id="156">
    <w:p w14:paraId="256F82FA" w14:textId="5F82D960" w:rsidR="0041477A" w:rsidRDefault="0041477A">
      <w:pPr>
        <w:pStyle w:val="Textodenotaderodap"/>
      </w:pPr>
      <w:r>
        <w:rPr>
          <w:rStyle w:val="Refdenotaderodap"/>
        </w:rPr>
        <w:footnoteRef/>
      </w:r>
      <w:r w:rsidR="00E31B5B">
        <w:t xml:space="preserve"> </w:t>
      </w:r>
      <w:r w:rsidR="001F5105">
        <w:rPr>
          <w:rFonts w:ascii="Times New Roman" w:hAnsi="Times New Roman" w:cs="Times New Roman"/>
          <w:sz w:val="24"/>
          <w:szCs w:val="24"/>
        </w:rPr>
        <w:t>Diario Nacional, São Paulo, 7 de março de 1928, p. 1.</w:t>
      </w:r>
    </w:p>
  </w:footnote>
  <w:footnote w:id="157">
    <w:p w14:paraId="1B47C9B4" w14:textId="6CCE7D0B" w:rsidR="00114C0F" w:rsidRDefault="00114C0F">
      <w:pPr>
        <w:pStyle w:val="Textodenotaderodap"/>
      </w:pPr>
      <w:r>
        <w:rPr>
          <w:rStyle w:val="Refdenotaderodap"/>
        </w:rPr>
        <w:footnoteRef/>
      </w:r>
      <w:r>
        <w:t xml:space="preserve"> </w:t>
      </w:r>
      <w:r>
        <w:rPr>
          <w:rFonts w:ascii="Times New Roman" w:eastAsia="Times New Roman" w:hAnsi="Times New Roman" w:cs="Times New Roman"/>
          <w:sz w:val="24"/>
          <w:szCs w:val="24"/>
        </w:rPr>
        <w:t>Vista do Pão de Açúcar tomada da estrada do Silvestre, ca. 1827, Pinacoteca de São Paulo, São Paulo (</w:t>
      </w:r>
      <w:r w:rsidRPr="00294AD9">
        <w:rPr>
          <w:rFonts w:ascii="Times New Roman" w:eastAsia="Times New Roman" w:hAnsi="Times New Roman" w:cs="Times New Roman"/>
          <w:sz w:val="24"/>
          <w:szCs w:val="24"/>
        </w:rPr>
        <w:t>https://www.brasilianaiconografica.art.br/obras/19988/vista-do-pao-de-acucar-tomada-da-estrada-do-silvestre-atribuido</w:t>
      </w:r>
      <w:r>
        <w:rPr>
          <w:rFonts w:ascii="Times New Roman" w:eastAsia="Times New Roman" w:hAnsi="Times New Roman" w:cs="Times New Roman"/>
          <w:sz w:val="24"/>
          <w:szCs w:val="24"/>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BF" w14:textId="7F74C82E" w:rsidR="004057F0" w:rsidRDefault="00A978B5">
    <w:pPr>
      <w:pBdr>
        <w:top w:val="nil"/>
        <w:left w:val="nil"/>
        <w:bottom w:val="nil"/>
        <w:right w:val="nil"/>
        <w:between w:val="nil"/>
      </w:pBdr>
      <w:tabs>
        <w:tab w:val="center" w:pos="4252"/>
        <w:tab w:val="right" w:pos="8504"/>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DF7D81">
      <w:rPr>
        <w:noProof/>
        <w:color w:val="000000"/>
      </w:rPr>
      <w:t>1</w:t>
    </w:r>
    <w:r>
      <w:rPr>
        <w:color w:val="000000"/>
      </w:rPr>
      <w:fldChar w:fldCharType="end"/>
    </w:r>
  </w:p>
  <w:p w14:paraId="000001C0" w14:textId="77777777" w:rsidR="004057F0" w:rsidRDefault="004057F0">
    <w:pPr>
      <w:pBdr>
        <w:top w:val="nil"/>
        <w:left w:val="nil"/>
        <w:bottom w:val="nil"/>
        <w:right w:val="nil"/>
        <w:between w:val="nil"/>
      </w:pBdr>
      <w:tabs>
        <w:tab w:val="center" w:pos="4252"/>
        <w:tab w:val="right" w:pos="8504"/>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57F0"/>
    <w:rsid w:val="000009E7"/>
    <w:rsid w:val="00000BA3"/>
    <w:rsid w:val="0000254D"/>
    <w:rsid w:val="000048CB"/>
    <w:rsid w:val="00005393"/>
    <w:rsid w:val="000057D1"/>
    <w:rsid w:val="00007E37"/>
    <w:rsid w:val="0001422B"/>
    <w:rsid w:val="00014AA8"/>
    <w:rsid w:val="00020B86"/>
    <w:rsid w:val="00021D35"/>
    <w:rsid w:val="00024299"/>
    <w:rsid w:val="00024316"/>
    <w:rsid w:val="00031B1A"/>
    <w:rsid w:val="00033751"/>
    <w:rsid w:val="0003588F"/>
    <w:rsid w:val="000376EB"/>
    <w:rsid w:val="000412D7"/>
    <w:rsid w:val="00052E58"/>
    <w:rsid w:val="0005458A"/>
    <w:rsid w:val="00054A27"/>
    <w:rsid w:val="00056A4B"/>
    <w:rsid w:val="0006034C"/>
    <w:rsid w:val="00060B9E"/>
    <w:rsid w:val="00066169"/>
    <w:rsid w:val="0006798A"/>
    <w:rsid w:val="000723D6"/>
    <w:rsid w:val="00072C23"/>
    <w:rsid w:val="0007351B"/>
    <w:rsid w:val="0007467E"/>
    <w:rsid w:val="00076309"/>
    <w:rsid w:val="000777F1"/>
    <w:rsid w:val="0008103B"/>
    <w:rsid w:val="00082059"/>
    <w:rsid w:val="00083F86"/>
    <w:rsid w:val="00085499"/>
    <w:rsid w:val="00085B57"/>
    <w:rsid w:val="00090884"/>
    <w:rsid w:val="00092C50"/>
    <w:rsid w:val="00093D1F"/>
    <w:rsid w:val="00096819"/>
    <w:rsid w:val="000A1270"/>
    <w:rsid w:val="000A1983"/>
    <w:rsid w:val="000A3ADC"/>
    <w:rsid w:val="000B0FF3"/>
    <w:rsid w:val="000B4ED5"/>
    <w:rsid w:val="000B517D"/>
    <w:rsid w:val="000B72AD"/>
    <w:rsid w:val="000B788D"/>
    <w:rsid w:val="000B791E"/>
    <w:rsid w:val="000C1A01"/>
    <w:rsid w:val="000C1BC2"/>
    <w:rsid w:val="000C228E"/>
    <w:rsid w:val="000C3522"/>
    <w:rsid w:val="000C3807"/>
    <w:rsid w:val="000C46EC"/>
    <w:rsid w:val="000C7EA4"/>
    <w:rsid w:val="000D01D6"/>
    <w:rsid w:val="000D254B"/>
    <w:rsid w:val="000D4428"/>
    <w:rsid w:val="000E00E9"/>
    <w:rsid w:val="000F2E9B"/>
    <w:rsid w:val="000F3A7E"/>
    <w:rsid w:val="000F6499"/>
    <w:rsid w:val="000F75EC"/>
    <w:rsid w:val="00101626"/>
    <w:rsid w:val="001026FF"/>
    <w:rsid w:val="00103354"/>
    <w:rsid w:val="00103D71"/>
    <w:rsid w:val="00104E42"/>
    <w:rsid w:val="00105506"/>
    <w:rsid w:val="00112EA7"/>
    <w:rsid w:val="00114627"/>
    <w:rsid w:val="00114C0F"/>
    <w:rsid w:val="00125AF7"/>
    <w:rsid w:val="00126AFA"/>
    <w:rsid w:val="0013745E"/>
    <w:rsid w:val="00141B9D"/>
    <w:rsid w:val="00143F51"/>
    <w:rsid w:val="001444FF"/>
    <w:rsid w:val="001448AC"/>
    <w:rsid w:val="00144E96"/>
    <w:rsid w:val="0015189B"/>
    <w:rsid w:val="00153307"/>
    <w:rsid w:val="0015408D"/>
    <w:rsid w:val="00154326"/>
    <w:rsid w:val="00155D19"/>
    <w:rsid w:val="0015607C"/>
    <w:rsid w:val="00162951"/>
    <w:rsid w:val="00164423"/>
    <w:rsid w:val="0017230A"/>
    <w:rsid w:val="0017313A"/>
    <w:rsid w:val="00173CE9"/>
    <w:rsid w:val="00174630"/>
    <w:rsid w:val="001758E9"/>
    <w:rsid w:val="00180308"/>
    <w:rsid w:val="00181F9C"/>
    <w:rsid w:val="0019243D"/>
    <w:rsid w:val="00194EFF"/>
    <w:rsid w:val="0019545D"/>
    <w:rsid w:val="00196FEE"/>
    <w:rsid w:val="00197C97"/>
    <w:rsid w:val="001A02A9"/>
    <w:rsid w:val="001A5B3C"/>
    <w:rsid w:val="001A658B"/>
    <w:rsid w:val="001A6851"/>
    <w:rsid w:val="001B1FF0"/>
    <w:rsid w:val="001B2F0B"/>
    <w:rsid w:val="001B3B99"/>
    <w:rsid w:val="001B66D0"/>
    <w:rsid w:val="001B7BC5"/>
    <w:rsid w:val="001C1449"/>
    <w:rsid w:val="001C225D"/>
    <w:rsid w:val="001C2EA0"/>
    <w:rsid w:val="001C5150"/>
    <w:rsid w:val="001D03B8"/>
    <w:rsid w:val="001D0631"/>
    <w:rsid w:val="001D191A"/>
    <w:rsid w:val="001D5672"/>
    <w:rsid w:val="001D7C4B"/>
    <w:rsid w:val="001D7F67"/>
    <w:rsid w:val="001E212C"/>
    <w:rsid w:val="001E2FD2"/>
    <w:rsid w:val="001E5698"/>
    <w:rsid w:val="001F0079"/>
    <w:rsid w:val="001F0F32"/>
    <w:rsid w:val="001F481E"/>
    <w:rsid w:val="001F5105"/>
    <w:rsid w:val="001F74F5"/>
    <w:rsid w:val="002001D5"/>
    <w:rsid w:val="00201785"/>
    <w:rsid w:val="002028F3"/>
    <w:rsid w:val="00203DF5"/>
    <w:rsid w:val="00205171"/>
    <w:rsid w:val="0020722F"/>
    <w:rsid w:val="00212FA8"/>
    <w:rsid w:val="00214718"/>
    <w:rsid w:val="00220218"/>
    <w:rsid w:val="002213D7"/>
    <w:rsid w:val="00224245"/>
    <w:rsid w:val="002254F8"/>
    <w:rsid w:val="00234039"/>
    <w:rsid w:val="002340CE"/>
    <w:rsid w:val="0023744B"/>
    <w:rsid w:val="00241ED8"/>
    <w:rsid w:val="00242B11"/>
    <w:rsid w:val="002442BB"/>
    <w:rsid w:val="00244529"/>
    <w:rsid w:val="00245CAF"/>
    <w:rsid w:val="00250A34"/>
    <w:rsid w:val="00250FAE"/>
    <w:rsid w:val="00252F4D"/>
    <w:rsid w:val="002542AF"/>
    <w:rsid w:val="00254B31"/>
    <w:rsid w:val="00254FCC"/>
    <w:rsid w:val="00257C77"/>
    <w:rsid w:val="00257E8A"/>
    <w:rsid w:val="00260AE4"/>
    <w:rsid w:val="00262DC9"/>
    <w:rsid w:val="002645FB"/>
    <w:rsid w:val="002671AF"/>
    <w:rsid w:val="00270C39"/>
    <w:rsid w:val="00273382"/>
    <w:rsid w:val="002734E0"/>
    <w:rsid w:val="002740AB"/>
    <w:rsid w:val="002765A9"/>
    <w:rsid w:val="00277453"/>
    <w:rsid w:val="00280019"/>
    <w:rsid w:val="0028086A"/>
    <w:rsid w:val="0028119E"/>
    <w:rsid w:val="00282B69"/>
    <w:rsid w:val="00282BCB"/>
    <w:rsid w:val="002831DB"/>
    <w:rsid w:val="00283725"/>
    <w:rsid w:val="002844B5"/>
    <w:rsid w:val="00286B1D"/>
    <w:rsid w:val="00287F75"/>
    <w:rsid w:val="00290B2A"/>
    <w:rsid w:val="00294AD9"/>
    <w:rsid w:val="00295114"/>
    <w:rsid w:val="0029792D"/>
    <w:rsid w:val="002A47D5"/>
    <w:rsid w:val="002A47F2"/>
    <w:rsid w:val="002A4AA5"/>
    <w:rsid w:val="002A5B57"/>
    <w:rsid w:val="002A5C99"/>
    <w:rsid w:val="002A7363"/>
    <w:rsid w:val="002A74B9"/>
    <w:rsid w:val="002A7EF2"/>
    <w:rsid w:val="002B37A6"/>
    <w:rsid w:val="002C1B78"/>
    <w:rsid w:val="002C3029"/>
    <w:rsid w:val="002C3558"/>
    <w:rsid w:val="002C516E"/>
    <w:rsid w:val="002D0AB3"/>
    <w:rsid w:val="002D2445"/>
    <w:rsid w:val="002D4DA5"/>
    <w:rsid w:val="002D6770"/>
    <w:rsid w:val="002E0D16"/>
    <w:rsid w:val="002E168D"/>
    <w:rsid w:val="002E19F0"/>
    <w:rsid w:val="002E2458"/>
    <w:rsid w:val="002F06F9"/>
    <w:rsid w:val="002F1881"/>
    <w:rsid w:val="002F26D6"/>
    <w:rsid w:val="002F3E64"/>
    <w:rsid w:val="002F6F26"/>
    <w:rsid w:val="003008E7"/>
    <w:rsid w:val="00305143"/>
    <w:rsid w:val="003067EA"/>
    <w:rsid w:val="00313A51"/>
    <w:rsid w:val="00321FBE"/>
    <w:rsid w:val="00323215"/>
    <w:rsid w:val="00323411"/>
    <w:rsid w:val="00323670"/>
    <w:rsid w:val="00324C63"/>
    <w:rsid w:val="00326F01"/>
    <w:rsid w:val="00327DDE"/>
    <w:rsid w:val="003303C3"/>
    <w:rsid w:val="00330C75"/>
    <w:rsid w:val="00330F6C"/>
    <w:rsid w:val="00331785"/>
    <w:rsid w:val="003326C4"/>
    <w:rsid w:val="00333B30"/>
    <w:rsid w:val="00333BDA"/>
    <w:rsid w:val="00335809"/>
    <w:rsid w:val="00340138"/>
    <w:rsid w:val="00340500"/>
    <w:rsid w:val="00340AF3"/>
    <w:rsid w:val="0034265D"/>
    <w:rsid w:val="00343283"/>
    <w:rsid w:val="00345EDB"/>
    <w:rsid w:val="0035227A"/>
    <w:rsid w:val="003528B6"/>
    <w:rsid w:val="003578ED"/>
    <w:rsid w:val="0036374F"/>
    <w:rsid w:val="00363755"/>
    <w:rsid w:val="00365C1B"/>
    <w:rsid w:val="00365E2F"/>
    <w:rsid w:val="0036627B"/>
    <w:rsid w:val="00374341"/>
    <w:rsid w:val="00375239"/>
    <w:rsid w:val="003773F6"/>
    <w:rsid w:val="0037769B"/>
    <w:rsid w:val="003825FE"/>
    <w:rsid w:val="00383CE2"/>
    <w:rsid w:val="00390ABD"/>
    <w:rsid w:val="003938DF"/>
    <w:rsid w:val="00393950"/>
    <w:rsid w:val="00393D9F"/>
    <w:rsid w:val="003960D7"/>
    <w:rsid w:val="003B0871"/>
    <w:rsid w:val="003B4FEF"/>
    <w:rsid w:val="003C2B68"/>
    <w:rsid w:val="003C2E3F"/>
    <w:rsid w:val="003C3F41"/>
    <w:rsid w:val="003C6C2D"/>
    <w:rsid w:val="003C6FFB"/>
    <w:rsid w:val="003D1364"/>
    <w:rsid w:val="003D3C82"/>
    <w:rsid w:val="003D4075"/>
    <w:rsid w:val="003D52AE"/>
    <w:rsid w:val="003D733D"/>
    <w:rsid w:val="003D735F"/>
    <w:rsid w:val="003E10D5"/>
    <w:rsid w:val="003E1F0D"/>
    <w:rsid w:val="003E2404"/>
    <w:rsid w:val="003E52D7"/>
    <w:rsid w:val="003E69AD"/>
    <w:rsid w:val="003E7A6E"/>
    <w:rsid w:val="003F4250"/>
    <w:rsid w:val="003F53E0"/>
    <w:rsid w:val="003F77D2"/>
    <w:rsid w:val="00404494"/>
    <w:rsid w:val="00404A53"/>
    <w:rsid w:val="00405501"/>
    <w:rsid w:val="004057F0"/>
    <w:rsid w:val="00406417"/>
    <w:rsid w:val="00406E27"/>
    <w:rsid w:val="00412AD3"/>
    <w:rsid w:val="0041378F"/>
    <w:rsid w:val="0041477A"/>
    <w:rsid w:val="00416554"/>
    <w:rsid w:val="004168F6"/>
    <w:rsid w:val="0041730F"/>
    <w:rsid w:val="00420136"/>
    <w:rsid w:val="00421790"/>
    <w:rsid w:val="00424FB0"/>
    <w:rsid w:val="00425091"/>
    <w:rsid w:val="00425164"/>
    <w:rsid w:val="004278AB"/>
    <w:rsid w:val="0043185B"/>
    <w:rsid w:val="0043534C"/>
    <w:rsid w:val="004407A4"/>
    <w:rsid w:val="00440ED5"/>
    <w:rsid w:val="004429CE"/>
    <w:rsid w:val="00442CEB"/>
    <w:rsid w:val="00447C34"/>
    <w:rsid w:val="00454C52"/>
    <w:rsid w:val="00455052"/>
    <w:rsid w:val="00455B34"/>
    <w:rsid w:val="00455DAE"/>
    <w:rsid w:val="004560AB"/>
    <w:rsid w:val="00456F31"/>
    <w:rsid w:val="004570C6"/>
    <w:rsid w:val="00457191"/>
    <w:rsid w:val="00462C8D"/>
    <w:rsid w:val="00464332"/>
    <w:rsid w:val="004705DD"/>
    <w:rsid w:val="00470846"/>
    <w:rsid w:val="00476FB7"/>
    <w:rsid w:val="00480651"/>
    <w:rsid w:val="0048245E"/>
    <w:rsid w:val="004861E4"/>
    <w:rsid w:val="00490EEF"/>
    <w:rsid w:val="00490F5B"/>
    <w:rsid w:val="004921F8"/>
    <w:rsid w:val="00492C7D"/>
    <w:rsid w:val="00493DEC"/>
    <w:rsid w:val="00497476"/>
    <w:rsid w:val="004A2207"/>
    <w:rsid w:val="004A6D9D"/>
    <w:rsid w:val="004B129A"/>
    <w:rsid w:val="004B203A"/>
    <w:rsid w:val="004B4266"/>
    <w:rsid w:val="004B703A"/>
    <w:rsid w:val="004C05FD"/>
    <w:rsid w:val="004C0642"/>
    <w:rsid w:val="004D0E78"/>
    <w:rsid w:val="004D14FD"/>
    <w:rsid w:val="004D318D"/>
    <w:rsid w:val="004D4419"/>
    <w:rsid w:val="004E625D"/>
    <w:rsid w:val="004E73C1"/>
    <w:rsid w:val="004F17C9"/>
    <w:rsid w:val="004F30D8"/>
    <w:rsid w:val="004F49BD"/>
    <w:rsid w:val="005004CC"/>
    <w:rsid w:val="00500FFC"/>
    <w:rsid w:val="00502D6D"/>
    <w:rsid w:val="005048F8"/>
    <w:rsid w:val="00505BDE"/>
    <w:rsid w:val="005103F6"/>
    <w:rsid w:val="005104A5"/>
    <w:rsid w:val="00514451"/>
    <w:rsid w:val="005151F4"/>
    <w:rsid w:val="005160AB"/>
    <w:rsid w:val="0052065E"/>
    <w:rsid w:val="0052507D"/>
    <w:rsid w:val="0052547B"/>
    <w:rsid w:val="00525A46"/>
    <w:rsid w:val="005261E8"/>
    <w:rsid w:val="005321C4"/>
    <w:rsid w:val="00532BDA"/>
    <w:rsid w:val="005330AB"/>
    <w:rsid w:val="00533FFB"/>
    <w:rsid w:val="0053515E"/>
    <w:rsid w:val="005359F7"/>
    <w:rsid w:val="00537642"/>
    <w:rsid w:val="00537942"/>
    <w:rsid w:val="00540980"/>
    <w:rsid w:val="0054161B"/>
    <w:rsid w:val="00542AFB"/>
    <w:rsid w:val="005435A9"/>
    <w:rsid w:val="0054415B"/>
    <w:rsid w:val="00544DC7"/>
    <w:rsid w:val="0054657E"/>
    <w:rsid w:val="00551659"/>
    <w:rsid w:val="00552211"/>
    <w:rsid w:val="00553F8C"/>
    <w:rsid w:val="005562E6"/>
    <w:rsid w:val="005564CC"/>
    <w:rsid w:val="0056191E"/>
    <w:rsid w:val="00561B42"/>
    <w:rsid w:val="00567725"/>
    <w:rsid w:val="00567CDF"/>
    <w:rsid w:val="00567DE1"/>
    <w:rsid w:val="0057008D"/>
    <w:rsid w:val="0057220C"/>
    <w:rsid w:val="0057343F"/>
    <w:rsid w:val="005766D1"/>
    <w:rsid w:val="00577EEB"/>
    <w:rsid w:val="005901AA"/>
    <w:rsid w:val="00590BD3"/>
    <w:rsid w:val="00590DB4"/>
    <w:rsid w:val="005927C3"/>
    <w:rsid w:val="0059286D"/>
    <w:rsid w:val="005958E9"/>
    <w:rsid w:val="005A0156"/>
    <w:rsid w:val="005A0D6A"/>
    <w:rsid w:val="005A1DFD"/>
    <w:rsid w:val="005A5B1F"/>
    <w:rsid w:val="005A5DEE"/>
    <w:rsid w:val="005B0826"/>
    <w:rsid w:val="005B4D58"/>
    <w:rsid w:val="005B57E7"/>
    <w:rsid w:val="005C1185"/>
    <w:rsid w:val="005C3156"/>
    <w:rsid w:val="005C44F4"/>
    <w:rsid w:val="005C60AE"/>
    <w:rsid w:val="005D0A24"/>
    <w:rsid w:val="005D212B"/>
    <w:rsid w:val="005D240F"/>
    <w:rsid w:val="005D4D5F"/>
    <w:rsid w:val="005D66B8"/>
    <w:rsid w:val="005D7346"/>
    <w:rsid w:val="005D7683"/>
    <w:rsid w:val="005D7FC7"/>
    <w:rsid w:val="005E08D4"/>
    <w:rsid w:val="005E0BFC"/>
    <w:rsid w:val="005E15F1"/>
    <w:rsid w:val="005F0251"/>
    <w:rsid w:val="005F2137"/>
    <w:rsid w:val="005F2E29"/>
    <w:rsid w:val="005F39FA"/>
    <w:rsid w:val="005F423F"/>
    <w:rsid w:val="005F73C4"/>
    <w:rsid w:val="00600A10"/>
    <w:rsid w:val="006016FC"/>
    <w:rsid w:val="0060253F"/>
    <w:rsid w:val="00603B49"/>
    <w:rsid w:val="0062264F"/>
    <w:rsid w:val="00624A42"/>
    <w:rsid w:val="00625459"/>
    <w:rsid w:val="00625812"/>
    <w:rsid w:val="00626928"/>
    <w:rsid w:val="00631054"/>
    <w:rsid w:val="00636BBD"/>
    <w:rsid w:val="00641DBE"/>
    <w:rsid w:val="00647C31"/>
    <w:rsid w:val="00652518"/>
    <w:rsid w:val="00653674"/>
    <w:rsid w:val="00657170"/>
    <w:rsid w:val="006575C0"/>
    <w:rsid w:val="0066045B"/>
    <w:rsid w:val="00660535"/>
    <w:rsid w:val="00662AC9"/>
    <w:rsid w:val="0066333B"/>
    <w:rsid w:val="00664190"/>
    <w:rsid w:val="0066618F"/>
    <w:rsid w:val="0066754F"/>
    <w:rsid w:val="006727D3"/>
    <w:rsid w:val="006754FB"/>
    <w:rsid w:val="006763A5"/>
    <w:rsid w:val="00677D49"/>
    <w:rsid w:val="00677F77"/>
    <w:rsid w:val="0068005B"/>
    <w:rsid w:val="00680E5C"/>
    <w:rsid w:val="00683711"/>
    <w:rsid w:val="00683A66"/>
    <w:rsid w:val="00683AB1"/>
    <w:rsid w:val="00690117"/>
    <w:rsid w:val="0069134D"/>
    <w:rsid w:val="006A2F59"/>
    <w:rsid w:val="006A6C5F"/>
    <w:rsid w:val="006A7B00"/>
    <w:rsid w:val="006A7D27"/>
    <w:rsid w:val="006A7E0A"/>
    <w:rsid w:val="006B1004"/>
    <w:rsid w:val="006B5C32"/>
    <w:rsid w:val="006B6956"/>
    <w:rsid w:val="006C19E1"/>
    <w:rsid w:val="006C2BA9"/>
    <w:rsid w:val="006C4402"/>
    <w:rsid w:val="006C4BF6"/>
    <w:rsid w:val="006C759B"/>
    <w:rsid w:val="006C7D9C"/>
    <w:rsid w:val="006D0A23"/>
    <w:rsid w:val="006D0DF5"/>
    <w:rsid w:val="006D71ED"/>
    <w:rsid w:val="006E54DC"/>
    <w:rsid w:val="006E5A72"/>
    <w:rsid w:val="006F07C2"/>
    <w:rsid w:val="006F1C35"/>
    <w:rsid w:val="006F2AE3"/>
    <w:rsid w:val="006F5993"/>
    <w:rsid w:val="006F5FB4"/>
    <w:rsid w:val="00701B2D"/>
    <w:rsid w:val="00703AF6"/>
    <w:rsid w:val="007071C9"/>
    <w:rsid w:val="00712BF8"/>
    <w:rsid w:val="0071680C"/>
    <w:rsid w:val="00716E41"/>
    <w:rsid w:val="00721D65"/>
    <w:rsid w:val="007220E1"/>
    <w:rsid w:val="007222A1"/>
    <w:rsid w:val="00726A5A"/>
    <w:rsid w:val="00726DF2"/>
    <w:rsid w:val="00732A8C"/>
    <w:rsid w:val="0073387F"/>
    <w:rsid w:val="00734F45"/>
    <w:rsid w:val="00735F1A"/>
    <w:rsid w:val="00736D40"/>
    <w:rsid w:val="00742BCA"/>
    <w:rsid w:val="007445FF"/>
    <w:rsid w:val="00745C2C"/>
    <w:rsid w:val="00746996"/>
    <w:rsid w:val="00747D8B"/>
    <w:rsid w:val="00751E7C"/>
    <w:rsid w:val="00754F7C"/>
    <w:rsid w:val="00755749"/>
    <w:rsid w:val="007568E8"/>
    <w:rsid w:val="00757AE4"/>
    <w:rsid w:val="0076343B"/>
    <w:rsid w:val="0076683B"/>
    <w:rsid w:val="0076690B"/>
    <w:rsid w:val="00766E97"/>
    <w:rsid w:val="00771302"/>
    <w:rsid w:val="00773B49"/>
    <w:rsid w:val="007753EA"/>
    <w:rsid w:val="00775C04"/>
    <w:rsid w:val="0077692A"/>
    <w:rsid w:val="00777795"/>
    <w:rsid w:val="007811EA"/>
    <w:rsid w:val="00781714"/>
    <w:rsid w:val="00782208"/>
    <w:rsid w:val="00782750"/>
    <w:rsid w:val="00782EC4"/>
    <w:rsid w:val="00784B1D"/>
    <w:rsid w:val="00786500"/>
    <w:rsid w:val="0079253B"/>
    <w:rsid w:val="0079263E"/>
    <w:rsid w:val="00794D8E"/>
    <w:rsid w:val="00796236"/>
    <w:rsid w:val="007966E3"/>
    <w:rsid w:val="007969AB"/>
    <w:rsid w:val="00796F1B"/>
    <w:rsid w:val="007974E9"/>
    <w:rsid w:val="007A0463"/>
    <w:rsid w:val="007A1156"/>
    <w:rsid w:val="007A25D0"/>
    <w:rsid w:val="007A4E7E"/>
    <w:rsid w:val="007A55C2"/>
    <w:rsid w:val="007A5986"/>
    <w:rsid w:val="007A62AF"/>
    <w:rsid w:val="007A7AFA"/>
    <w:rsid w:val="007A7EE3"/>
    <w:rsid w:val="007B02DC"/>
    <w:rsid w:val="007B0B2A"/>
    <w:rsid w:val="007B251E"/>
    <w:rsid w:val="007B4E46"/>
    <w:rsid w:val="007B6643"/>
    <w:rsid w:val="007B6CC0"/>
    <w:rsid w:val="007D0832"/>
    <w:rsid w:val="007D0846"/>
    <w:rsid w:val="007D4F1B"/>
    <w:rsid w:val="007D5299"/>
    <w:rsid w:val="007D78E8"/>
    <w:rsid w:val="007E004E"/>
    <w:rsid w:val="007E1676"/>
    <w:rsid w:val="007E3DA5"/>
    <w:rsid w:val="007F1246"/>
    <w:rsid w:val="007F5450"/>
    <w:rsid w:val="007F5D4C"/>
    <w:rsid w:val="00801862"/>
    <w:rsid w:val="00802341"/>
    <w:rsid w:val="00804549"/>
    <w:rsid w:val="00805BEA"/>
    <w:rsid w:val="008064E6"/>
    <w:rsid w:val="00806CDF"/>
    <w:rsid w:val="00814761"/>
    <w:rsid w:val="00815B3A"/>
    <w:rsid w:val="0081725D"/>
    <w:rsid w:val="00820D31"/>
    <w:rsid w:val="00824260"/>
    <w:rsid w:val="00831E5F"/>
    <w:rsid w:val="008349A1"/>
    <w:rsid w:val="0083697F"/>
    <w:rsid w:val="00837188"/>
    <w:rsid w:val="00837522"/>
    <w:rsid w:val="00837BDB"/>
    <w:rsid w:val="0084151D"/>
    <w:rsid w:val="00842F5C"/>
    <w:rsid w:val="008462A1"/>
    <w:rsid w:val="00846A14"/>
    <w:rsid w:val="00851062"/>
    <w:rsid w:val="00852096"/>
    <w:rsid w:val="00853021"/>
    <w:rsid w:val="00855416"/>
    <w:rsid w:val="00857922"/>
    <w:rsid w:val="00863DB8"/>
    <w:rsid w:val="00864C99"/>
    <w:rsid w:val="00864CA8"/>
    <w:rsid w:val="00865935"/>
    <w:rsid w:val="008774B8"/>
    <w:rsid w:val="00880B21"/>
    <w:rsid w:val="008817B3"/>
    <w:rsid w:val="00881D0D"/>
    <w:rsid w:val="008836CD"/>
    <w:rsid w:val="00892F0C"/>
    <w:rsid w:val="008933A8"/>
    <w:rsid w:val="00893E56"/>
    <w:rsid w:val="00894FD9"/>
    <w:rsid w:val="00896A9B"/>
    <w:rsid w:val="00897425"/>
    <w:rsid w:val="008A6CCC"/>
    <w:rsid w:val="008A6D8F"/>
    <w:rsid w:val="008A72B5"/>
    <w:rsid w:val="008B3248"/>
    <w:rsid w:val="008C2ACD"/>
    <w:rsid w:val="008C3607"/>
    <w:rsid w:val="008C4935"/>
    <w:rsid w:val="008C6063"/>
    <w:rsid w:val="008D14C9"/>
    <w:rsid w:val="008D489C"/>
    <w:rsid w:val="008D5483"/>
    <w:rsid w:val="008D7331"/>
    <w:rsid w:val="008E1CE5"/>
    <w:rsid w:val="008E5115"/>
    <w:rsid w:val="008E6A55"/>
    <w:rsid w:val="008E6EE1"/>
    <w:rsid w:val="008F2572"/>
    <w:rsid w:val="008F4A24"/>
    <w:rsid w:val="009016CB"/>
    <w:rsid w:val="009029C9"/>
    <w:rsid w:val="00906C9B"/>
    <w:rsid w:val="00914892"/>
    <w:rsid w:val="00915DA4"/>
    <w:rsid w:val="009207D2"/>
    <w:rsid w:val="0092141F"/>
    <w:rsid w:val="0092193B"/>
    <w:rsid w:val="009229F9"/>
    <w:rsid w:val="00923130"/>
    <w:rsid w:val="0092538C"/>
    <w:rsid w:val="009266E3"/>
    <w:rsid w:val="0093021D"/>
    <w:rsid w:val="00934D9F"/>
    <w:rsid w:val="0093545E"/>
    <w:rsid w:val="009362D1"/>
    <w:rsid w:val="00936903"/>
    <w:rsid w:val="00937922"/>
    <w:rsid w:val="00937DF7"/>
    <w:rsid w:val="00941FBF"/>
    <w:rsid w:val="009439C1"/>
    <w:rsid w:val="00944D6E"/>
    <w:rsid w:val="00951E1E"/>
    <w:rsid w:val="00951F11"/>
    <w:rsid w:val="009576DD"/>
    <w:rsid w:val="00961882"/>
    <w:rsid w:val="00962D9D"/>
    <w:rsid w:val="009630D1"/>
    <w:rsid w:val="009651BF"/>
    <w:rsid w:val="00971A10"/>
    <w:rsid w:val="00971D25"/>
    <w:rsid w:val="00971F18"/>
    <w:rsid w:val="00974430"/>
    <w:rsid w:val="009745D7"/>
    <w:rsid w:val="00974EB8"/>
    <w:rsid w:val="00981465"/>
    <w:rsid w:val="009814D8"/>
    <w:rsid w:val="00985534"/>
    <w:rsid w:val="0098744E"/>
    <w:rsid w:val="009878F2"/>
    <w:rsid w:val="00992F25"/>
    <w:rsid w:val="00993350"/>
    <w:rsid w:val="009A5239"/>
    <w:rsid w:val="009B148C"/>
    <w:rsid w:val="009B23B7"/>
    <w:rsid w:val="009B3A0B"/>
    <w:rsid w:val="009B74BF"/>
    <w:rsid w:val="009C0B35"/>
    <w:rsid w:val="009C15BC"/>
    <w:rsid w:val="009C3F80"/>
    <w:rsid w:val="009C4164"/>
    <w:rsid w:val="009C58AA"/>
    <w:rsid w:val="009C5DFA"/>
    <w:rsid w:val="009D0021"/>
    <w:rsid w:val="009D16C0"/>
    <w:rsid w:val="009D26BF"/>
    <w:rsid w:val="009D4605"/>
    <w:rsid w:val="009D4FF5"/>
    <w:rsid w:val="009D7130"/>
    <w:rsid w:val="009D71A2"/>
    <w:rsid w:val="009E0728"/>
    <w:rsid w:val="009E21A6"/>
    <w:rsid w:val="009E4D76"/>
    <w:rsid w:val="009F0E8E"/>
    <w:rsid w:val="009F3BDD"/>
    <w:rsid w:val="009F44BC"/>
    <w:rsid w:val="009F49E7"/>
    <w:rsid w:val="009F4DB8"/>
    <w:rsid w:val="009F658B"/>
    <w:rsid w:val="00A00768"/>
    <w:rsid w:val="00A025E1"/>
    <w:rsid w:val="00A039C6"/>
    <w:rsid w:val="00A04257"/>
    <w:rsid w:val="00A07FFD"/>
    <w:rsid w:val="00A10455"/>
    <w:rsid w:val="00A14EF5"/>
    <w:rsid w:val="00A14FF9"/>
    <w:rsid w:val="00A15A7A"/>
    <w:rsid w:val="00A208C2"/>
    <w:rsid w:val="00A22632"/>
    <w:rsid w:val="00A233D8"/>
    <w:rsid w:val="00A2523F"/>
    <w:rsid w:val="00A25983"/>
    <w:rsid w:val="00A30149"/>
    <w:rsid w:val="00A30D89"/>
    <w:rsid w:val="00A347F2"/>
    <w:rsid w:val="00A36CA8"/>
    <w:rsid w:val="00A40BD5"/>
    <w:rsid w:val="00A563F9"/>
    <w:rsid w:val="00A5758E"/>
    <w:rsid w:val="00A57CC8"/>
    <w:rsid w:val="00A6183B"/>
    <w:rsid w:val="00A64993"/>
    <w:rsid w:val="00A649B9"/>
    <w:rsid w:val="00A64E5C"/>
    <w:rsid w:val="00A65991"/>
    <w:rsid w:val="00A70834"/>
    <w:rsid w:val="00A7575A"/>
    <w:rsid w:val="00A82483"/>
    <w:rsid w:val="00A83510"/>
    <w:rsid w:val="00A86353"/>
    <w:rsid w:val="00A90FCA"/>
    <w:rsid w:val="00A91109"/>
    <w:rsid w:val="00A91CA1"/>
    <w:rsid w:val="00A941D1"/>
    <w:rsid w:val="00A978B5"/>
    <w:rsid w:val="00AA0112"/>
    <w:rsid w:val="00AB247B"/>
    <w:rsid w:val="00AB25D0"/>
    <w:rsid w:val="00AB33F3"/>
    <w:rsid w:val="00AB4BA3"/>
    <w:rsid w:val="00AB69B5"/>
    <w:rsid w:val="00AB7C63"/>
    <w:rsid w:val="00AC4094"/>
    <w:rsid w:val="00AC4DFC"/>
    <w:rsid w:val="00AC6197"/>
    <w:rsid w:val="00AD0BB3"/>
    <w:rsid w:val="00AD0FD8"/>
    <w:rsid w:val="00AD620B"/>
    <w:rsid w:val="00AD784A"/>
    <w:rsid w:val="00AE1A22"/>
    <w:rsid w:val="00AE553F"/>
    <w:rsid w:val="00AF0214"/>
    <w:rsid w:val="00AF5C75"/>
    <w:rsid w:val="00B06233"/>
    <w:rsid w:val="00B10F46"/>
    <w:rsid w:val="00B10FF9"/>
    <w:rsid w:val="00B1178C"/>
    <w:rsid w:val="00B12F01"/>
    <w:rsid w:val="00B1442C"/>
    <w:rsid w:val="00B2330A"/>
    <w:rsid w:val="00B24E2C"/>
    <w:rsid w:val="00B25043"/>
    <w:rsid w:val="00B26ACF"/>
    <w:rsid w:val="00B320B8"/>
    <w:rsid w:val="00B35BCF"/>
    <w:rsid w:val="00B374A6"/>
    <w:rsid w:val="00B4364B"/>
    <w:rsid w:val="00B450C3"/>
    <w:rsid w:val="00B465E2"/>
    <w:rsid w:val="00B46D03"/>
    <w:rsid w:val="00B50CBE"/>
    <w:rsid w:val="00B51CFD"/>
    <w:rsid w:val="00B528CB"/>
    <w:rsid w:val="00B61184"/>
    <w:rsid w:val="00B706AC"/>
    <w:rsid w:val="00B7123C"/>
    <w:rsid w:val="00B71DCA"/>
    <w:rsid w:val="00B733A2"/>
    <w:rsid w:val="00B744F4"/>
    <w:rsid w:val="00B75AFC"/>
    <w:rsid w:val="00B7675C"/>
    <w:rsid w:val="00B77A48"/>
    <w:rsid w:val="00B8244F"/>
    <w:rsid w:val="00B8340C"/>
    <w:rsid w:val="00B83A5B"/>
    <w:rsid w:val="00B9065E"/>
    <w:rsid w:val="00B9361F"/>
    <w:rsid w:val="00B939A3"/>
    <w:rsid w:val="00B94229"/>
    <w:rsid w:val="00B96532"/>
    <w:rsid w:val="00BA1BBE"/>
    <w:rsid w:val="00BB2861"/>
    <w:rsid w:val="00BB5669"/>
    <w:rsid w:val="00BB61E6"/>
    <w:rsid w:val="00BB7B17"/>
    <w:rsid w:val="00BC1005"/>
    <w:rsid w:val="00BC1425"/>
    <w:rsid w:val="00BC5B12"/>
    <w:rsid w:val="00BC5C9A"/>
    <w:rsid w:val="00BC795B"/>
    <w:rsid w:val="00BD180D"/>
    <w:rsid w:val="00BD4CEF"/>
    <w:rsid w:val="00BD504E"/>
    <w:rsid w:val="00BD6273"/>
    <w:rsid w:val="00BE0FB3"/>
    <w:rsid w:val="00BE7D67"/>
    <w:rsid w:val="00BF0CA3"/>
    <w:rsid w:val="00BF40FE"/>
    <w:rsid w:val="00C0268B"/>
    <w:rsid w:val="00C066E1"/>
    <w:rsid w:val="00C07AAE"/>
    <w:rsid w:val="00C110EE"/>
    <w:rsid w:val="00C11C20"/>
    <w:rsid w:val="00C16FBD"/>
    <w:rsid w:val="00C174D4"/>
    <w:rsid w:val="00C21490"/>
    <w:rsid w:val="00C21825"/>
    <w:rsid w:val="00C21DF1"/>
    <w:rsid w:val="00C23E09"/>
    <w:rsid w:val="00C27AB1"/>
    <w:rsid w:val="00C27EA2"/>
    <w:rsid w:val="00C340D5"/>
    <w:rsid w:val="00C429D1"/>
    <w:rsid w:val="00C43522"/>
    <w:rsid w:val="00C43A49"/>
    <w:rsid w:val="00C4417F"/>
    <w:rsid w:val="00C4520F"/>
    <w:rsid w:val="00C47B11"/>
    <w:rsid w:val="00C47B66"/>
    <w:rsid w:val="00C52721"/>
    <w:rsid w:val="00C53B2D"/>
    <w:rsid w:val="00C627AB"/>
    <w:rsid w:val="00C71416"/>
    <w:rsid w:val="00C771F0"/>
    <w:rsid w:val="00C77B3F"/>
    <w:rsid w:val="00C85E34"/>
    <w:rsid w:val="00C915D4"/>
    <w:rsid w:val="00C91D15"/>
    <w:rsid w:val="00C944A8"/>
    <w:rsid w:val="00C9566C"/>
    <w:rsid w:val="00CA0376"/>
    <w:rsid w:val="00CA133B"/>
    <w:rsid w:val="00CA17A2"/>
    <w:rsid w:val="00CA198C"/>
    <w:rsid w:val="00CA3F39"/>
    <w:rsid w:val="00CA55EE"/>
    <w:rsid w:val="00CA57D6"/>
    <w:rsid w:val="00CA5E8D"/>
    <w:rsid w:val="00CA7967"/>
    <w:rsid w:val="00CB3A1F"/>
    <w:rsid w:val="00CB3DA0"/>
    <w:rsid w:val="00CB76B4"/>
    <w:rsid w:val="00CB7B13"/>
    <w:rsid w:val="00CC0529"/>
    <w:rsid w:val="00CC0E39"/>
    <w:rsid w:val="00CC0F94"/>
    <w:rsid w:val="00CC1AE3"/>
    <w:rsid w:val="00CC5D9C"/>
    <w:rsid w:val="00CC60FA"/>
    <w:rsid w:val="00CD09F9"/>
    <w:rsid w:val="00CD6434"/>
    <w:rsid w:val="00CE09E6"/>
    <w:rsid w:val="00CE10E9"/>
    <w:rsid w:val="00CE326E"/>
    <w:rsid w:val="00CE377B"/>
    <w:rsid w:val="00CF62B0"/>
    <w:rsid w:val="00D00F95"/>
    <w:rsid w:val="00D01D66"/>
    <w:rsid w:val="00D0246F"/>
    <w:rsid w:val="00D0392B"/>
    <w:rsid w:val="00D054C4"/>
    <w:rsid w:val="00D06D54"/>
    <w:rsid w:val="00D074ED"/>
    <w:rsid w:val="00D1092E"/>
    <w:rsid w:val="00D10BD1"/>
    <w:rsid w:val="00D11222"/>
    <w:rsid w:val="00D116C0"/>
    <w:rsid w:val="00D12E88"/>
    <w:rsid w:val="00D14CF8"/>
    <w:rsid w:val="00D153D4"/>
    <w:rsid w:val="00D1740A"/>
    <w:rsid w:val="00D179C0"/>
    <w:rsid w:val="00D203BD"/>
    <w:rsid w:val="00D21825"/>
    <w:rsid w:val="00D2291E"/>
    <w:rsid w:val="00D27731"/>
    <w:rsid w:val="00D30AC6"/>
    <w:rsid w:val="00D30DC0"/>
    <w:rsid w:val="00D31E16"/>
    <w:rsid w:val="00D34F7C"/>
    <w:rsid w:val="00D364AE"/>
    <w:rsid w:val="00D40339"/>
    <w:rsid w:val="00D433B9"/>
    <w:rsid w:val="00D45A9E"/>
    <w:rsid w:val="00D50091"/>
    <w:rsid w:val="00D5062E"/>
    <w:rsid w:val="00D5070B"/>
    <w:rsid w:val="00D5117C"/>
    <w:rsid w:val="00D548D8"/>
    <w:rsid w:val="00D56440"/>
    <w:rsid w:val="00D60F12"/>
    <w:rsid w:val="00D630B8"/>
    <w:rsid w:val="00D63714"/>
    <w:rsid w:val="00D63DF0"/>
    <w:rsid w:val="00D64260"/>
    <w:rsid w:val="00D667C9"/>
    <w:rsid w:val="00D67D09"/>
    <w:rsid w:val="00D702A6"/>
    <w:rsid w:val="00D70775"/>
    <w:rsid w:val="00D7248F"/>
    <w:rsid w:val="00D728CF"/>
    <w:rsid w:val="00D80678"/>
    <w:rsid w:val="00D80A42"/>
    <w:rsid w:val="00D9093B"/>
    <w:rsid w:val="00D929EA"/>
    <w:rsid w:val="00D92AA5"/>
    <w:rsid w:val="00DA0238"/>
    <w:rsid w:val="00DA2704"/>
    <w:rsid w:val="00DA312E"/>
    <w:rsid w:val="00DA4A57"/>
    <w:rsid w:val="00DA57B5"/>
    <w:rsid w:val="00DB28B0"/>
    <w:rsid w:val="00DC2943"/>
    <w:rsid w:val="00DC330B"/>
    <w:rsid w:val="00DC7D1C"/>
    <w:rsid w:val="00DD1324"/>
    <w:rsid w:val="00DD5011"/>
    <w:rsid w:val="00DD7C68"/>
    <w:rsid w:val="00DE0AF6"/>
    <w:rsid w:val="00DE2F54"/>
    <w:rsid w:val="00DE36A9"/>
    <w:rsid w:val="00DF0A53"/>
    <w:rsid w:val="00DF169A"/>
    <w:rsid w:val="00DF18BF"/>
    <w:rsid w:val="00DF199A"/>
    <w:rsid w:val="00DF2297"/>
    <w:rsid w:val="00DF42D6"/>
    <w:rsid w:val="00DF57AF"/>
    <w:rsid w:val="00DF59F1"/>
    <w:rsid w:val="00DF5A61"/>
    <w:rsid w:val="00DF7D81"/>
    <w:rsid w:val="00E033E0"/>
    <w:rsid w:val="00E03400"/>
    <w:rsid w:val="00E03B43"/>
    <w:rsid w:val="00E1075F"/>
    <w:rsid w:val="00E11D44"/>
    <w:rsid w:val="00E12C6F"/>
    <w:rsid w:val="00E1439D"/>
    <w:rsid w:val="00E1576D"/>
    <w:rsid w:val="00E16FF1"/>
    <w:rsid w:val="00E172F0"/>
    <w:rsid w:val="00E208EB"/>
    <w:rsid w:val="00E22216"/>
    <w:rsid w:val="00E23D3E"/>
    <w:rsid w:val="00E240B7"/>
    <w:rsid w:val="00E256D2"/>
    <w:rsid w:val="00E26040"/>
    <w:rsid w:val="00E316CD"/>
    <w:rsid w:val="00E31B5B"/>
    <w:rsid w:val="00E33314"/>
    <w:rsid w:val="00E344A6"/>
    <w:rsid w:val="00E4087F"/>
    <w:rsid w:val="00E40D8B"/>
    <w:rsid w:val="00E41592"/>
    <w:rsid w:val="00E477E9"/>
    <w:rsid w:val="00E54041"/>
    <w:rsid w:val="00E54972"/>
    <w:rsid w:val="00E54D27"/>
    <w:rsid w:val="00E564E2"/>
    <w:rsid w:val="00E57727"/>
    <w:rsid w:val="00E6028F"/>
    <w:rsid w:val="00E606E5"/>
    <w:rsid w:val="00E60E64"/>
    <w:rsid w:val="00E618D0"/>
    <w:rsid w:val="00E6212E"/>
    <w:rsid w:val="00E64FE7"/>
    <w:rsid w:val="00E6649E"/>
    <w:rsid w:val="00E7681C"/>
    <w:rsid w:val="00E80B1C"/>
    <w:rsid w:val="00E82A31"/>
    <w:rsid w:val="00E8400C"/>
    <w:rsid w:val="00E84BD4"/>
    <w:rsid w:val="00E90AF1"/>
    <w:rsid w:val="00E91CCC"/>
    <w:rsid w:val="00E9438A"/>
    <w:rsid w:val="00EA2B1C"/>
    <w:rsid w:val="00EA4EE8"/>
    <w:rsid w:val="00EB4BEA"/>
    <w:rsid w:val="00EB52E8"/>
    <w:rsid w:val="00EB5ACA"/>
    <w:rsid w:val="00EB6265"/>
    <w:rsid w:val="00EB69EF"/>
    <w:rsid w:val="00EC0CFE"/>
    <w:rsid w:val="00EC14DD"/>
    <w:rsid w:val="00EC1B7A"/>
    <w:rsid w:val="00EC2538"/>
    <w:rsid w:val="00EC3835"/>
    <w:rsid w:val="00EC417A"/>
    <w:rsid w:val="00EC63F1"/>
    <w:rsid w:val="00EC6BB4"/>
    <w:rsid w:val="00EC6FAC"/>
    <w:rsid w:val="00ED1B1F"/>
    <w:rsid w:val="00ED1BE1"/>
    <w:rsid w:val="00ED7843"/>
    <w:rsid w:val="00EE2533"/>
    <w:rsid w:val="00EE2A36"/>
    <w:rsid w:val="00EE492F"/>
    <w:rsid w:val="00EE55CE"/>
    <w:rsid w:val="00EE5D6C"/>
    <w:rsid w:val="00EE695D"/>
    <w:rsid w:val="00EE74C3"/>
    <w:rsid w:val="00EF081F"/>
    <w:rsid w:val="00EF288D"/>
    <w:rsid w:val="00EF50DD"/>
    <w:rsid w:val="00EF72D8"/>
    <w:rsid w:val="00F0141B"/>
    <w:rsid w:val="00F03A6C"/>
    <w:rsid w:val="00F07FEC"/>
    <w:rsid w:val="00F102C4"/>
    <w:rsid w:val="00F11D75"/>
    <w:rsid w:val="00F12EA1"/>
    <w:rsid w:val="00F2481A"/>
    <w:rsid w:val="00F25499"/>
    <w:rsid w:val="00F25614"/>
    <w:rsid w:val="00F30645"/>
    <w:rsid w:val="00F30B17"/>
    <w:rsid w:val="00F37B8A"/>
    <w:rsid w:val="00F42659"/>
    <w:rsid w:val="00F42C3E"/>
    <w:rsid w:val="00F4337A"/>
    <w:rsid w:val="00F440AC"/>
    <w:rsid w:val="00F44AB7"/>
    <w:rsid w:val="00F4628C"/>
    <w:rsid w:val="00F471CB"/>
    <w:rsid w:val="00F508D5"/>
    <w:rsid w:val="00F5246C"/>
    <w:rsid w:val="00F52774"/>
    <w:rsid w:val="00F556FC"/>
    <w:rsid w:val="00F56716"/>
    <w:rsid w:val="00F60D0E"/>
    <w:rsid w:val="00F63FDB"/>
    <w:rsid w:val="00F66173"/>
    <w:rsid w:val="00F6748D"/>
    <w:rsid w:val="00F67E0E"/>
    <w:rsid w:val="00F71182"/>
    <w:rsid w:val="00F76F89"/>
    <w:rsid w:val="00F80DB0"/>
    <w:rsid w:val="00F816AE"/>
    <w:rsid w:val="00F83D9E"/>
    <w:rsid w:val="00F84DB0"/>
    <w:rsid w:val="00F8568D"/>
    <w:rsid w:val="00F92726"/>
    <w:rsid w:val="00F9324E"/>
    <w:rsid w:val="00F94A92"/>
    <w:rsid w:val="00F962A2"/>
    <w:rsid w:val="00F96A2B"/>
    <w:rsid w:val="00FB00F4"/>
    <w:rsid w:val="00FB07D7"/>
    <w:rsid w:val="00FB3137"/>
    <w:rsid w:val="00FB3806"/>
    <w:rsid w:val="00FB428A"/>
    <w:rsid w:val="00FB5302"/>
    <w:rsid w:val="00FC2152"/>
    <w:rsid w:val="00FC3276"/>
    <w:rsid w:val="00FC393B"/>
    <w:rsid w:val="00FC581A"/>
    <w:rsid w:val="00FC5B5E"/>
    <w:rsid w:val="00FD0444"/>
    <w:rsid w:val="00FD0695"/>
    <w:rsid w:val="00FD31D8"/>
    <w:rsid w:val="00FE1225"/>
    <w:rsid w:val="00FE3A9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FE4D25"/>
  <w15:docId w15:val="{B26A6914-4588-1B4D-8ED1-C160A9AB3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10A9"/>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character" w:styleId="Hyperlink">
    <w:name w:val="Hyperlink"/>
    <w:basedOn w:val="Fontepargpadro"/>
    <w:uiPriority w:val="99"/>
    <w:unhideWhenUsed/>
    <w:rsid w:val="00FA1759"/>
    <w:rPr>
      <w:color w:val="0563C1" w:themeColor="hyperlink"/>
      <w:u w:val="single"/>
    </w:rPr>
  </w:style>
  <w:style w:type="character" w:styleId="MenoPendente">
    <w:name w:val="Unresolved Mention"/>
    <w:basedOn w:val="Fontepargpadro"/>
    <w:uiPriority w:val="99"/>
    <w:semiHidden/>
    <w:unhideWhenUsed/>
    <w:rsid w:val="00FA1759"/>
    <w:rPr>
      <w:color w:val="605E5C"/>
      <w:shd w:val="clear" w:color="auto" w:fill="E1DFDD"/>
    </w:rPr>
  </w:style>
  <w:style w:type="paragraph" w:styleId="PargrafodaLista">
    <w:name w:val="List Paragraph"/>
    <w:basedOn w:val="Normal"/>
    <w:uiPriority w:val="34"/>
    <w:qFormat/>
    <w:rsid w:val="00FA1759"/>
    <w:pPr>
      <w:ind w:left="720"/>
      <w:contextualSpacing/>
    </w:pPr>
  </w:style>
  <w:style w:type="paragraph" w:styleId="Cabealho">
    <w:name w:val="header"/>
    <w:basedOn w:val="Normal"/>
    <w:link w:val="CabealhoChar"/>
    <w:uiPriority w:val="99"/>
    <w:unhideWhenUsed/>
    <w:rsid w:val="00FA175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A1759"/>
  </w:style>
  <w:style w:type="paragraph" w:styleId="Rodap">
    <w:name w:val="footer"/>
    <w:basedOn w:val="Normal"/>
    <w:link w:val="RodapChar"/>
    <w:uiPriority w:val="99"/>
    <w:unhideWhenUsed/>
    <w:rsid w:val="00FA1759"/>
    <w:pPr>
      <w:tabs>
        <w:tab w:val="center" w:pos="4252"/>
        <w:tab w:val="right" w:pos="8504"/>
      </w:tabs>
      <w:spacing w:after="0" w:line="240" w:lineRule="auto"/>
    </w:pPr>
  </w:style>
  <w:style w:type="character" w:customStyle="1" w:styleId="RodapChar">
    <w:name w:val="Rodapé Char"/>
    <w:basedOn w:val="Fontepargpadro"/>
    <w:link w:val="Rodap"/>
    <w:uiPriority w:val="99"/>
    <w:rsid w:val="00FA1759"/>
  </w:style>
  <w:style w:type="character" w:styleId="HiperlinkVisitado">
    <w:name w:val="FollowedHyperlink"/>
    <w:basedOn w:val="Fontepargpadro"/>
    <w:uiPriority w:val="99"/>
    <w:semiHidden/>
    <w:unhideWhenUsed/>
    <w:rsid w:val="007407F8"/>
    <w:rPr>
      <w:color w:val="954F72" w:themeColor="followedHyperlink"/>
      <w:u w:val="single"/>
    </w:rPr>
  </w:style>
  <w:style w:type="character" w:styleId="Refdecomentrio">
    <w:name w:val="annotation reference"/>
    <w:basedOn w:val="Fontepargpadro"/>
    <w:uiPriority w:val="99"/>
    <w:semiHidden/>
    <w:unhideWhenUsed/>
    <w:rsid w:val="007407F8"/>
    <w:rPr>
      <w:sz w:val="16"/>
      <w:szCs w:val="16"/>
    </w:rPr>
  </w:style>
  <w:style w:type="paragraph" w:styleId="Textodecomentrio">
    <w:name w:val="annotation text"/>
    <w:basedOn w:val="Normal"/>
    <w:link w:val="TextodecomentrioChar"/>
    <w:uiPriority w:val="99"/>
    <w:semiHidden/>
    <w:unhideWhenUsed/>
    <w:rsid w:val="007407F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7407F8"/>
    <w:rPr>
      <w:sz w:val="20"/>
      <w:szCs w:val="20"/>
    </w:rPr>
  </w:style>
  <w:style w:type="paragraph" w:styleId="Assuntodocomentrio">
    <w:name w:val="annotation subject"/>
    <w:basedOn w:val="Textodecomentrio"/>
    <w:next w:val="Textodecomentrio"/>
    <w:link w:val="AssuntodocomentrioChar"/>
    <w:uiPriority w:val="99"/>
    <w:semiHidden/>
    <w:unhideWhenUsed/>
    <w:rsid w:val="007407F8"/>
    <w:rPr>
      <w:b/>
      <w:bCs/>
    </w:rPr>
  </w:style>
  <w:style w:type="character" w:customStyle="1" w:styleId="AssuntodocomentrioChar">
    <w:name w:val="Assunto do comentário Char"/>
    <w:basedOn w:val="TextodecomentrioChar"/>
    <w:link w:val="Assuntodocomentrio"/>
    <w:uiPriority w:val="99"/>
    <w:semiHidden/>
    <w:rsid w:val="007407F8"/>
    <w:rPr>
      <w:b/>
      <w:bCs/>
      <w:sz w:val="20"/>
      <w:szCs w:val="20"/>
    </w:rPr>
  </w:style>
  <w:style w:type="paragraph" w:styleId="Textodenotaderodap">
    <w:name w:val="footnote text"/>
    <w:basedOn w:val="Normal"/>
    <w:link w:val="TextodenotaderodapChar"/>
    <w:uiPriority w:val="99"/>
    <w:semiHidden/>
    <w:unhideWhenUsed/>
    <w:rsid w:val="00886039"/>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886039"/>
    <w:rPr>
      <w:sz w:val="20"/>
      <w:szCs w:val="20"/>
    </w:rPr>
  </w:style>
  <w:style w:type="character" w:styleId="Refdenotaderodap">
    <w:name w:val="footnote reference"/>
    <w:basedOn w:val="Fontepargpadro"/>
    <w:uiPriority w:val="99"/>
    <w:semiHidden/>
    <w:unhideWhenUsed/>
    <w:rsid w:val="00886039"/>
    <w:rPr>
      <w:vertAlign w:val="superscript"/>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i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8"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urPHKOrL/MDju5eSDa4Ebt7m69Q==">AMUW2mVv0VfWkWeYpOHmaClSPaYyKt6CLdPl/BJbeLrnyXZYEqpgq7wz5duWb05FDi2nDPkn2DU196ZCEsfAeeSx9KFcfnNrrULeDMJwsmaY6bujeSsVSGY3ji79N2A2z7G0Xge7jOo6</go:docsCustomData>
</go:gDocsCustomXmlDataStorage>
</file>

<file path=customXml/itemProps1.xml><?xml version="1.0" encoding="utf-8"?>
<ds:datastoreItem xmlns:ds="http://schemas.openxmlformats.org/officeDocument/2006/customXml" ds:itemID="{CB69BA65-91A2-9745-A3E5-66050C12D08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112</Pages>
  <Words>28701</Words>
  <Characters>154987</Characters>
  <Application>Microsoft Office Word</Application>
  <DocSecurity>0</DocSecurity>
  <Lines>1291</Lines>
  <Paragraphs>366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183322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Alcimar Lago</dc:creator>
  <cp:lastModifiedBy>Alcimar Lago</cp:lastModifiedBy>
  <cp:revision>24</cp:revision>
  <dcterms:created xsi:type="dcterms:W3CDTF">2022-09-17T01:44:00Z</dcterms:created>
  <dcterms:modified xsi:type="dcterms:W3CDTF">2022-09-17T01:59:00Z</dcterms:modified>
</cp:coreProperties>
</file>